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485AE" w14:textId="77777777" w:rsidR="000940ED" w:rsidRPr="000940ED" w:rsidRDefault="000940ED" w:rsidP="000940ED">
      <w:pPr>
        <w:rPr>
          <w:lang w:val="nb-NO"/>
        </w:rPr>
      </w:pPr>
      <w:r w:rsidRPr="000940ED">
        <w:rPr>
          <w:lang w:val="nb-NO"/>
        </w:rPr>
        <w:t>&lt;!DOCTYPE html&gt;</w:t>
      </w:r>
    </w:p>
    <w:p w14:paraId="22E958CD" w14:textId="77777777" w:rsidR="000940ED" w:rsidRPr="000940ED" w:rsidRDefault="000940ED" w:rsidP="000940ED">
      <w:pPr>
        <w:rPr>
          <w:lang w:val="nb-NO"/>
        </w:rPr>
      </w:pPr>
      <w:r w:rsidRPr="000940ED">
        <w:rPr>
          <w:lang w:val="nb-NO"/>
        </w:rPr>
        <w:t>&lt;html lang="en"&gt;</w:t>
      </w:r>
    </w:p>
    <w:p w14:paraId="6D007C39" w14:textId="77777777" w:rsidR="000940ED" w:rsidRDefault="000940ED" w:rsidP="000940ED">
      <w:r>
        <w:t>&lt;head&gt;</w:t>
      </w:r>
    </w:p>
    <w:p w14:paraId="46AA890C" w14:textId="77777777" w:rsidR="000940ED" w:rsidRDefault="000940ED" w:rsidP="000940ED">
      <w:r>
        <w:t>&lt;meta charset="UTF-8"&gt;</w:t>
      </w:r>
    </w:p>
    <w:p w14:paraId="17587265" w14:textId="77777777" w:rsidR="000940ED" w:rsidRDefault="000940ED" w:rsidP="000940ED">
      <w:r>
        <w:t>&lt;meta name="viewport" content="width=device-width, initial-scale=1.0"&gt;</w:t>
      </w:r>
    </w:p>
    <w:p w14:paraId="372948C9" w14:textId="77777777" w:rsidR="000940ED" w:rsidRDefault="000940ED" w:rsidP="000940ED">
      <w:r>
        <w:t>&lt;title&gt;TJC Insights — Three Articles&lt;/title&gt;</w:t>
      </w:r>
    </w:p>
    <w:p w14:paraId="45DA146C" w14:textId="77777777" w:rsidR="000940ED" w:rsidRDefault="000940ED" w:rsidP="000940ED">
      <w:r>
        <w:t xml:space="preserve">&lt;link href="https://fonts.googleapis.com/css2?family=Playfair+Display:ital,wght@0,400;1,400&amp;family=Cormorant+Garamond:ital,wght@1,300;1,400&amp;family=DM+Sans:wght@300;400;500&amp;display=swap" </w:t>
      </w:r>
      <w:proofErr w:type="spellStart"/>
      <w:r>
        <w:t>rel</w:t>
      </w:r>
      <w:proofErr w:type="spellEnd"/>
      <w:r>
        <w:t>="stylesheet"&gt;</w:t>
      </w:r>
    </w:p>
    <w:p w14:paraId="5A4E3F0F" w14:textId="77777777" w:rsidR="000940ED" w:rsidRDefault="000940ED" w:rsidP="000940ED">
      <w:r>
        <w:t>&lt;style&gt;</w:t>
      </w:r>
    </w:p>
    <w:p w14:paraId="06D61BC3" w14:textId="77777777" w:rsidR="000940ED" w:rsidRDefault="000940ED" w:rsidP="000940ED">
      <w:proofErr w:type="gramStart"/>
      <w:r>
        <w:t>:root</w:t>
      </w:r>
      <w:proofErr w:type="gramEnd"/>
      <w:r>
        <w:t>{--</w:t>
      </w:r>
      <w:proofErr w:type="gramStart"/>
      <w:r>
        <w:t>midnight:#</w:t>
      </w:r>
      <w:proofErr w:type="gramEnd"/>
      <w:r>
        <w:t>0B1F1</w:t>
      </w:r>
      <w:proofErr w:type="gramStart"/>
      <w:r>
        <w:t>C;--forest:#</w:t>
      </w:r>
      <w:proofErr w:type="gramEnd"/>
      <w:r>
        <w:t>1A3A</w:t>
      </w:r>
      <w:proofErr w:type="gramStart"/>
      <w:r>
        <w:t>34;--gold:#</w:t>
      </w:r>
      <w:proofErr w:type="gramEnd"/>
      <w:r>
        <w:t>B8924</w:t>
      </w:r>
      <w:proofErr w:type="gramStart"/>
      <w:r>
        <w:t>A;--champagne:#</w:t>
      </w:r>
      <w:proofErr w:type="gramEnd"/>
      <w:r>
        <w:t>D4B06</w:t>
      </w:r>
      <w:proofErr w:type="gramStart"/>
      <w:r>
        <w:t>A;--rose:#</w:t>
      </w:r>
      <w:proofErr w:type="gramEnd"/>
      <w:r>
        <w:t>D4A8A</w:t>
      </w:r>
      <w:proofErr w:type="gramStart"/>
      <w:r>
        <w:t>8;--linen:#</w:t>
      </w:r>
      <w:proofErr w:type="gramEnd"/>
      <w:r>
        <w:t>F2EBE</w:t>
      </w:r>
      <w:proofErr w:type="gramStart"/>
      <w:r>
        <w:t>0;--ink:#</w:t>
      </w:r>
      <w:proofErr w:type="gramEnd"/>
      <w:r>
        <w:t>3A2E</w:t>
      </w:r>
      <w:proofErr w:type="gramStart"/>
      <w:r>
        <w:t>28;--muted:#</w:t>
      </w:r>
      <w:proofErr w:type="gramEnd"/>
      <w:r>
        <w:t>7B6B5</w:t>
      </w:r>
      <w:proofErr w:type="gramStart"/>
      <w:r>
        <w:t>A;--border:#</w:t>
      </w:r>
      <w:proofErr w:type="gramEnd"/>
      <w:r>
        <w:t>C8B8A2;}</w:t>
      </w:r>
    </w:p>
    <w:p w14:paraId="5EF3BE3C" w14:textId="77777777" w:rsidR="000940ED" w:rsidRDefault="000940ED" w:rsidP="000940ED">
      <w:r>
        <w:t>*{box-</w:t>
      </w:r>
      <w:proofErr w:type="gramStart"/>
      <w:r>
        <w:t>sizing:border</w:t>
      </w:r>
      <w:proofErr w:type="gramEnd"/>
      <w:r>
        <w:t>-</w:t>
      </w:r>
      <w:proofErr w:type="gramStart"/>
      <w:r>
        <w:t>box;margin</w:t>
      </w:r>
      <w:proofErr w:type="gramEnd"/>
      <w:r>
        <w:t>:</w:t>
      </w:r>
      <w:proofErr w:type="gramStart"/>
      <w:r>
        <w:t>0;padding</w:t>
      </w:r>
      <w:proofErr w:type="gramEnd"/>
      <w:r>
        <w:t>:0;}</w:t>
      </w:r>
    </w:p>
    <w:p w14:paraId="47D5FF0E" w14:textId="77777777" w:rsidR="000940ED" w:rsidRDefault="000940ED" w:rsidP="000940ED">
      <w:proofErr w:type="gramStart"/>
      <w:r>
        <w:t>body{</w:t>
      </w:r>
      <w:proofErr w:type="spellStart"/>
      <w:proofErr w:type="gramEnd"/>
      <w:r>
        <w:t>font-family:'DM</w:t>
      </w:r>
      <w:proofErr w:type="spellEnd"/>
      <w:r>
        <w:t xml:space="preserve"> Sans</w:t>
      </w:r>
      <w:proofErr w:type="gramStart"/>
      <w:r>
        <w:t>',</w:t>
      </w:r>
      <w:proofErr w:type="spellStart"/>
      <w:r>
        <w:t>sans</w:t>
      </w:r>
      <w:proofErr w:type="gramEnd"/>
      <w:r>
        <w:t>-</w:t>
      </w:r>
      <w:proofErr w:type="gramStart"/>
      <w:r>
        <w:t>serif;background</w:t>
      </w:r>
      <w:proofErr w:type="spellEnd"/>
      <w:proofErr w:type="gramEnd"/>
      <w:r>
        <w:t>:#E8E0D</w:t>
      </w:r>
      <w:proofErr w:type="gramStart"/>
      <w:r>
        <w:t>4;padding</w:t>
      </w:r>
      <w:proofErr w:type="gramEnd"/>
      <w:r>
        <w:t>:32px 20</w:t>
      </w:r>
      <w:proofErr w:type="gramStart"/>
      <w:r>
        <w:t>px;color</w:t>
      </w:r>
      <w:proofErr w:type="gramEnd"/>
      <w:r>
        <w:t>:</w:t>
      </w:r>
      <w:proofErr w:type="gramStart"/>
      <w:r>
        <w:t>var(</w:t>
      </w:r>
      <w:proofErr w:type="gramEnd"/>
      <w:r>
        <w:t>--ink);}</w:t>
      </w:r>
    </w:p>
    <w:p w14:paraId="77A68E34" w14:textId="77777777" w:rsidR="000940ED" w:rsidRDefault="000940ED" w:rsidP="000940ED">
      <w:proofErr w:type="gramStart"/>
      <w:r>
        <w:t>.page</w:t>
      </w:r>
      <w:proofErr w:type="gramEnd"/>
      <w:r>
        <w:t>{</w:t>
      </w:r>
      <w:proofErr w:type="gramStart"/>
      <w:r>
        <w:t>max-width</w:t>
      </w:r>
      <w:proofErr w:type="gramEnd"/>
      <w:r>
        <w:t>:780</w:t>
      </w:r>
      <w:proofErr w:type="gramStart"/>
      <w:r>
        <w:t>px;margin</w:t>
      </w:r>
      <w:proofErr w:type="gramEnd"/>
      <w:r>
        <w:t>:0 auto;}</w:t>
      </w:r>
    </w:p>
    <w:p w14:paraId="4BAA6417" w14:textId="77777777" w:rsidR="000940ED" w:rsidRDefault="000940ED" w:rsidP="000940ED">
      <w:proofErr w:type="gramStart"/>
      <w:r>
        <w:t>.page</w:t>
      </w:r>
      <w:proofErr w:type="gramEnd"/>
      <w:r>
        <w:t>-</w:t>
      </w:r>
      <w:proofErr w:type="gramStart"/>
      <w:r>
        <w:t>title{</w:t>
      </w:r>
      <w:proofErr w:type="spellStart"/>
      <w:proofErr w:type="gramEnd"/>
      <w:r>
        <w:t>font-family:'Playfair</w:t>
      </w:r>
      <w:proofErr w:type="spellEnd"/>
      <w:r>
        <w:t xml:space="preserve"> Display</w:t>
      </w:r>
      <w:proofErr w:type="gramStart"/>
      <w:r>
        <w:t>',serif</w:t>
      </w:r>
      <w:proofErr w:type="gramEnd"/>
      <w:r>
        <w:t>;font-size:13</w:t>
      </w:r>
      <w:proofErr w:type="gramStart"/>
      <w:r>
        <w:t>px;font</w:t>
      </w:r>
      <w:proofErr w:type="gramEnd"/>
      <w:r>
        <w:t>-weight:</w:t>
      </w:r>
      <w:proofErr w:type="gramStart"/>
      <w:r>
        <w:t>400;color</w:t>
      </w:r>
      <w:proofErr w:type="gramEnd"/>
      <w:r>
        <w:t>:</w:t>
      </w:r>
      <w:proofErr w:type="gramStart"/>
      <w:r>
        <w:t>var(</w:t>
      </w:r>
      <w:proofErr w:type="gramEnd"/>
      <w:r>
        <w:t>--muted</w:t>
      </w:r>
      <w:proofErr w:type="gramStart"/>
      <w:r>
        <w:t>);letter</w:t>
      </w:r>
      <w:proofErr w:type="gramEnd"/>
      <w:r>
        <w:t>-spacing:0.06</w:t>
      </w:r>
      <w:proofErr w:type="gramStart"/>
      <w:r>
        <w:t>em;text</w:t>
      </w:r>
      <w:proofErr w:type="gramEnd"/>
      <w:r>
        <w:t>-</w:t>
      </w:r>
      <w:proofErr w:type="gramStart"/>
      <w:r>
        <w:t>align:center</w:t>
      </w:r>
      <w:proofErr w:type="gramEnd"/>
      <w:r>
        <w:t>;margin-bottom:8px;}</w:t>
      </w:r>
    </w:p>
    <w:p w14:paraId="62CEA24A" w14:textId="77777777" w:rsidR="000940ED" w:rsidRDefault="000940ED" w:rsidP="000940ED">
      <w:proofErr w:type="gramStart"/>
      <w:r>
        <w:t>.page</w:t>
      </w:r>
      <w:proofErr w:type="gramEnd"/>
      <w:r>
        <w:t>-sub{font-size:10</w:t>
      </w:r>
      <w:proofErr w:type="gramStart"/>
      <w:r>
        <w:t>px;font</w:t>
      </w:r>
      <w:proofErr w:type="gramEnd"/>
      <w:r>
        <w:t>-weight:</w:t>
      </w:r>
      <w:proofErr w:type="gramStart"/>
      <w:r>
        <w:t>300;letter</w:t>
      </w:r>
      <w:proofErr w:type="gramEnd"/>
      <w:r>
        <w:t>-spacing:0.14</w:t>
      </w:r>
      <w:proofErr w:type="gramStart"/>
      <w:r>
        <w:t>em;text</w:t>
      </w:r>
      <w:proofErr w:type="gramEnd"/>
      <w:r>
        <w:t>-</w:t>
      </w:r>
      <w:proofErr w:type="gramStart"/>
      <w:r>
        <w:t>transform:uppercase</w:t>
      </w:r>
      <w:proofErr w:type="gramEnd"/>
      <w:r>
        <w:t>;</w:t>
      </w:r>
      <w:proofErr w:type="gramStart"/>
      <w:r>
        <w:t>color:var</w:t>
      </w:r>
      <w:proofErr w:type="gramEnd"/>
      <w:r>
        <w:t>(--gold</w:t>
      </w:r>
      <w:proofErr w:type="gramStart"/>
      <w:r>
        <w:t>);text</w:t>
      </w:r>
      <w:proofErr w:type="gramEnd"/>
      <w:r>
        <w:t>-</w:t>
      </w:r>
      <w:proofErr w:type="gramStart"/>
      <w:r>
        <w:t>align:center</w:t>
      </w:r>
      <w:proofErr w:type="gramEnd"/>
      <w:r>
        <w:t>;margin-bottom:40px;}</w:t>
      </w:r>
    </w:p>
    <w:p w14:paraId="2C34EC37" w14:textId="77777777" w:rsidR="000940ED" w:rsidRDefault="000940ED" w:rsidP="000940ED"/>
    <w:p w14:paraId="0556D313" w14:textId="77777777" w:rsidR="000940ED" w:rsidRDefault="000940ED" w:rsidP="000940ED">
      <w:r>
        <w:t>/* Article card */</w:t>
      </w:r>
    </w:p>
    <w:p w14:paraId="6EEC3240" w14:textId="77777777" w:rsidR="000940ED" w:rsidRDefault="000940ED" w:rsidP="000940ED">
      <w:proofErr w:type="gramStart"/>
      <w:r>
        <w:t>.article</w:t>
      </w:r>
      <w:proofErr w:type="gramEnd"/>
      <w:r>
        <w:t>{</w:t>
      </w:r>
      <w:proofErr w:type="spellStart"/>
      <w:proofErr w:type="gramStart"/>
      <w:r>
        <w:t>background:var</w:t>
      </w:r>
      <w:proofErr w:type="spellEnd"/>
      <w:proofErr w:type="gramEnd"/>
      <w:r>
        <w:t>(--linen</w:t>
      </w:r>
      <w:proofErr w:type="gramStart"/>
      <w:r>
        <w:t>);border</w:t>
      </w:r>
      <w:proofErr w:type="gramEnd"/>
      <w:r>
        <w:t>-radius:12</w:t>
      </w:r>
      <w:proofErr w:type="gramStart"/>
      <w:r>
        <w:t>px;overflow</w:t>
      </w:r>
      <w:proofErr w:type="gramEnd"/>
      <w:r>
        <w:t>:</w:t>
      </w:r>
      <w:proofErr w:type="gramStart"/>
      <w:r>
        <w:t>hidden;margin</w:t>
      </w:r>
      <w:proofErr w:type="gramEnd"/>
      <w:r>
        <w:t>-bottom:36</w:t>
      </w:r>
      <w:proofErr w:type="gramStart"/>
      <w:r>
        <w:t>px;box</w:t>
      </w:r>
      <w:proofErr w:type="gramEnd"/>
      <w:r>
        <w:t xml:space="preserve">-shadow:0 4px 24px </w:t>
      </w:r>
      <w:proofErr w:type="spellStart"/>
      <w:proofErr w:type="gramStart"/>
      <w:r>
        <w:t>rgba</w:t>
      </w:r>
      <w:proofErr w:type="spellEnd"/>
      <w:r>
        <w:t>(</w:t>
      </w:r>
      <w:proofErr w:type="gramEnd"/>
      <w:r>
        <w:t>58,46,40,0.1);}</w:t>
      </w:r>
    </w:p>
    <w:p w14:paraId="7650C3D9" w14:textId="77777777" w:rsidR="000940ED" w:rsidRDefault="000940ED" w:rsidP="000940ED">
      <w:proofErr w:type="gramStart"/>
      <w:r>
        <w:t>.article</w:t>
      </w:r>
      <w:proofErr w:type="gramEnd"/>
      <w:r>
        <w:t>-header{</w:t>
      </w:r>
      <w:proofErr w:type="spellStart"/>
      <w:proofErr w:type="gramStart"/>
      <w:r>
        <w:t>background:var</w:t>
      </w:r>
      <w:proofErr w:type="spellEnd"/>
      <w:proofErr w:type="gramEnd"/>
      <w:r>
        <w:t>(--midnight</w:t>
      </w:r>
      <w:proofErr w:type="gramStart"/>
      <w:r>
        <w:t>);padding</w:t>
      </w:r>
      <w:proofErr w:type="gramEnd"/>
      <w:r>
        <w:t>:28px 36px;}</w:t>
      </w:r>
    </w:p>
    <w:p w14:paraId="13764CC1" w14:textId="77777777" w:rsidR="000940ED" w:rsidRDefault="000940ED" w:rsidP="000940ED">
      <w:proofErr w:type="gramStart"/>
      <w:r>
        <w:t>.article</w:t>
      </w:r>
      <w:proofErr w:type="gramEnd"/>
      <w:r>
        <w:t>-cat{font-size:9</w:t>
      </w:r>
      <w:proofErr w:type="gramStart"/>
      <w:r>
        <w:t>px;font</w:t>
      </w:r>
      <w:proofErr w:type="gramEnd"/>
      <w:r>
        <w:t>-weight:</w:t>
      </w:r>
      <w:proofErr w:type="gramStart"/>
      <w:r>
        <w:t>500;letter</w:t>
      </w:r>
      <w:proofErr w:type="gramEnd"/>
      <w:r>
        <w:t>-spacing:0.18</w:t>
      </w:r>
      <w:proofErr w:type="gramStart"/>
      <w:r>
        <w:t>em;text</w:t>
      </w:r>
      <w:proofErr w:type="gramEnd"/>
      <w:r>
        <w:t>-</w:t>
      </w:r>
      <w:proofErr w:type="gramStart"/>
      <w:r>
        <w:t>transform:uppercase</w:t>
      </w:r>
      <w:proofErr w:type="gramEnd"/>
      <w:r>
        <w:t>;</w:t>
      </w:r>
      <w:proofErr w:type="gramStart"/>
      <w:r>
        <w:t>color:var</w:t>
      </w:r>
      <w:proofErr w:type="gramEnd"/>
      <w:r>
        <w:t>(--gold</w:t>
      </w:r>
      <w:proofErr w:type="gramStart"/>
      <w:r>
        <w:t>);margin</w:t>
      </w:r>
      <w:proofErr w:type="gramEnd"/>
      <w:r>
        <w:t>-bottom:10</w:t>
      </w:r>
      <w:proofErr w:type="gramStart"/>
      <w:r>
        <w:t>px;display</w:t>
      </w:r>
      <w:proofErr w:type="gramEnd"/>
      <w:r>
        <w:t>:block;}</w:t>
      </w:r>
    </w:p>
    <w:p w14:paraId="3C6B3166" w14:textId="77777777" w:rsidR="000940ED" w:rsidRDefault="000940ED" w:rsidP="000940ED">
      <w:proofErr w:type="gramStart"/>
      <w:r>
        <w:t>.article</w:t>
      </w:r>
      <w:proofErr w:type="gramEnd"/>
      <w:r>
        <w:t>-</w:t>
      </w:r>
      <w:proofErr w:type="gramStart"/>
      <w:r>
        <w:t>title{</w:t>
      </w:r>
      <w:proofErr w:type="spellStart"/>
      <w:proofErr w:type="gramEnd"/>
      <w:r>
        <w:t>font-family:'Playfair</w:t>
      </w:r>
      <w:proofErr w:type="spellEnd"/>
      <w:r>
        <w:t xml:space="preserve"> Display</w:t>
      </w:r>
      <w:proofErr w:type="gramStart"/>
      <w:r>
        <w:t>',serif</w:t>
      </w:r>
      <w:proofErr w:type="gramEnd"/>
      <w:r>
        <w:t>;font-size:22</w:t>
      </w:r>
      <w:proofErr w:type="gramStart"/>
      <w:r>
        <w:t>px;font</w:t>
      </w:r>
      <w:proofErr w:type="gramEnd"/>
      <w:r>
        <w:t>-weight:</w:t>
      </w:r>
      <w:proofErr w:type="gramStart"/>
      <w:r>
        <w:t>400;color</w:t>
      </w:r>
      <w:proofErr w:type="gramEnd"/>
      <w:r>
        <w:t>:#F0EBE</w:t>
      </w:r>
      <w:proofErr w:type="gramStart"/>
      <w:r>
        <w:t>0;line</w:t>
      </w:r>
      <w:proofErr w:type="gramEnd"/>
      <w:r>
        <w:t>-height:1.</w:t>
      </w:r>
      <w:proofErr w:type="gramStart"/>
      <w:r>
        <w:t>3;margin</w:t>
      </w:r>
      <w:proofErr w:type="gramEnd"/>
      <w:r>
        <w:t>-bottom:10px;}</w:t>
      </w:r>
    </w:p>
    <w:p w14:paraId="7752F31D" w14:textId="77777777" w:rsidR="000940ED" w:rsidRDefault="000940ED" w:rsidP="000940ED">
      <w:proofErr w:type="gramStart"/>
      <w:r>
        <w:lastRenderedPageBreak/>
        <w:t>.article</w:t>
      </w:r>
      <w:proofErr w:type="gramEnd"/>
      <w:r>
        <w:t>-</w:t>
      </w:r>
      <w:proofErr w:type="gramStart"/>
      <w:r>
        <w:t>subtitle{</w:t>
      </w:r>
      <w:proofErr w:type="spellStart"/>
      <w:proofErr w:type="gramEnd"/>
      <w:r>
        <w:t>font-family:'Cormorant</w:t>
      </w:r>
      <w:proofErr w:type="spellEnd"/>
      <w:r>
        <w:t xml:space="preserve"> Garamond</w:t>
      </w:r>
      <w:proofErr w:type="gramStart"/>
      <w:r>
        <w:t>',serif</w:t>
      </w:r>
      <w:proofErr w:type="gramEnd"/>
      <w:r>
        <w:t>;font-</w:t>
      </w:r>
      <w:proofErr w:type="gramStart"/>
      <w:r>
        <w:t>style:italic</w:t>
      </w:r>
      <w:proofErr w:type="gramEnd"/>
      <w:r>
        <w:t>;font-weight:</w:t>
      </w:r>
      <w:proofErr w:type="gramStart"/>
      <w:r>
        <w:t>300;font</w:t>
      </w:r>
      <w:proofErr w:type="gramEnd"/>
      <w:r>
        <w:t>-size:15</w:t>
      </w:r>
      <w:proofErr w:type="gramStart"/>
      <w:r>
        <w:t>px;color</w:t>
      </w:r>
      <w:proofErr w:type="gramEnd"/>
      <w:r>
        <w:t>:</w:t>
      </w:r>
      <w:proofErr w:type="gramStart"/>
      <w:r>
        <w:t>rgba(</w:t>
      </w:r>
      <w:proofErr w:type="gramEnd"/>
      <w:r>
        <w:t>212,176,106,0.75</w:t>
      </w:r>
      <w:proofErr w:type="gramStart"/>
      <w:r>
        <w:t>);line</w:t>
      </w:r>
      <w:proofErr w:type="gramEnd"/>
      <w:r>
        <w:t>-height:1.5;}</w:t>
      </w:r>
    </w:p>
    <w:p w14:paraId="4445904D" w14:textId="77777777" w:rsidR="000940ED" w:rsidRDefault="000940ED" w:rsidP="000940ED">
      <w:proofErr w:type="gramStart"/>
      <w:r>
        <w:t>.article</w:t>
      </w:r>
      <w:proofErr w:type="gramEnd"/>
      <w:r>
        <w:t>-</w:t>
      </w:r>
      <w:proofErr w:type="gramStart"/>
      <w:r>
        <w:t>meta{</w:t>
      </w:r>
      <w:proofErr w:type="gramEnd"/>
      <w:r>
        <w:t xml:space="preserve">border-top:0.5px solid </w:t>
      </w:r>
      <w:proofErr w:type="gramStart"/>
      <w:r>
        <w:t>rgba(</w:t>
      </w:r>
      <w:proofErr w:type="gramEnd"/>
      <w:r>
        <w:t>240,235,224,0.1</w:t>
      </w:r>
      <w:proofErr w:type="gramStart"/>
      <w:r>
        <w:t>);padding</w:t>
      </w:r>
      <w:proofErr w:type="gramEnd"/>
      <w:r>
        <w:t>-top:14</w:t>
      </w:r>
      <w:proofErr w:type="gramStart"/>
      <w:r>
        <w:t>px;margin</w:t>
      </w:r>
      <w:proofErr w:type="gramEnd"/>
      <w:r>
        <w:t>-top:16</w:t>
      </w:r>
      <w:proofErr w:type="gramStart"/>
      <w:r>
        <w:t>px;display</w:t>
      </w:r>
      <w:proofErr w:type="gramEnd"/>
      <w:r>
        <w:t>:</w:t>
      </w:r>
      <w:proofErr w:type="gramStart"/>
      <w:r>
        <w:t>flex;align</w:t>
      </w:r>
      <w:proofErr w:type="gramEnd"/>
      <w:r>
        <w:t>-</w:t>
      </w:r>
      <w:proofErr w:type="gramStart"/>
      <w:r>
        <w:t>items:center</w:t>
      </w:r>
      <w:proofErr w:type="gramEnd"/>
      <w:r>
        <w:t>;gap:16px;}</w:t>
      </w:r>
    </w:p>
    <w:p w14:paraId="3BBDC20C" w14:textId="77777777" w:rsidR="000940ED" w:rsidRDefault="000940ED" w:rsidP="000940ED">
      <w:proofErr w:type="gramStart"/>
      <w:r>
        <w:t>.meta</w:t>
      </w:r>
      <w:proofErr w:type="gramEnd"/>
      <w:r>
        <w:t>-author{font-size:10</w:t>
      </w:r>
      <w:proofErr w:type="gramStart"/>
      <w:r>
        <w:t>px;font</w:t>
      </w:r>
      <w:proofErr w:type="gramEnd"/>
      <w:r>
        <w:t>-weight:</w:t>
      </w:r>
      <w:proofErr w:type="gramStart"/>
      <w:r>
        <w:t>400;color</w:t>
      </w:r>
      <w:proofErr w:type="gramEnd"/>
      <w:r>
        <w:t>:</w:t>
      </w:r>
      <w:proofErr w:type="gramStart"/>
      <w:r>
        <w:t>rgba(</w:t>
      </w:r>
      <w:proofErr w:type="gramEnd"/>
      <w:r>
        <w:t>240,235,224,0.55);}</w:t>
      </w:r>
    </w:p>
    <w:p w14:paraId="79CA2BA9" w14:textId="77777777" w:rsidR="000940ED" w:rsidRDefault="000940ED" w:rsidP="000940ED">
      <w:proofErr w:type="gramStart"/>
      <w:r>
        <w:t>.meta</w:t>
      </w:r>
      <w:proofErr w:type="gramEnd"/>
      <w:r>
        <w:t>-author strong{</w:t>
      </w:r>
      <w:proofErr w:type="spellStart"/>
      <w:proofErr w:type="gramStart"/>
      <w:r>
        <w:t>color:rgba</w:t>
      </w:r>
      <w:proofErr w:type="spellEnd"/>
      <w:proofErr w:type="gramEnd"/>
      <w:r>
        <w:t>(240,235,224,0.8</w:t>
      </w:r>
      <w:proofErr w:type="gramStart"/>
      <w:r>
        <w:t>);font</w:t>
      </w:r>
      <w:proofErr w:type="gramEnd"/>
      <w:r>
        <w:t>-weight:500;}</w:t>
      </w:r>
    </w:p>
    <w:p w14:paraId="5BF9E269" w14:textId="77777777" w:rsidR="000940ED" w:rsidRDefault="000940ED" w:rsidP="000940ED">
      <w:proofErr w:type="gramStart"/>
      <w:r>
        <w:t>.meta</w:t>
      </w:r>
      <w:proofErr w:type="gramEnd"/>
      <w:r>
        <w:t>-cat-pill{font-size:8</w:t>
      </w:r>
      <w:proofErr w:type="gramStart"/>
      <w:r>
        <w:t>px;font</w:t>
      </w:r>
      <w:proofErr w:type="gramEnd"/>
      <w:r>
        <w:t>-weight:</w:t>
      </w:r>
      <w:proofErr w:type="gramStart"/>
      <w:r>
        <w:t>500;letter</w:t>
      </w:r>
      <w:proofErr w:type="gramEnd"/>
      <w:r>
        <w:t>-spacing:0.1</w:t>
      </w:r>
      <w:proofErr w:type="gramStart"/>
      <w:r>
        <w:t>em;text</w:t>
      </w:r>
      <w:proofErr w:type="gramEnd"/>
      <w:r>
        <w:t>-</w:t>
      </w:r>
      <w:proofErr w:type="gramStart"/>
      <w:r>
        <w:t>transform:uppercase</w:t>
      </w:r>
      <w:proofErr w:type="gramEnd"/>
      <w:r>
        <w:t>;</w:t>
      </w:r>
      <w:proofErr w:type="gramStart"/>
      <w:r>
        <w:t>background:rgba</w:t>
      </w:r>
      <w:proofErr w:type="gramEnd"/>
      <w:r>
        <w:t>(184,146,74,0.15</w:t>
      </w:r>
      <w:proofErr w:type="gramStart"/>
      <w:r>
        <w:t>);border</w:t>
      </w:r>
      <w:proofErr w:type="gramEnd"/>
      <w:r>
        <w:t xml:space="preserve">:0.5px solid </w:t>
      </w:r>
      <w:proofErr w:type="spellStart"/>
      <w:proofErr w:type="gramStart"/>
      <w:r>
        <w:t>rgba</w:t>
      </w:r>
      <w:proofErr w:type="spellEnd"/>
      <w:r>
        <w:t>(</w:t>
      </w:r>
      <w:proofErr w:type="gramEnd"/>
      <w:r>
        <w:t>184,146,74,0.3</w:t>
      </w:r>
      <w:proofErr w:type="gramStart"/>
      <w:r>
        <w:t>);</w:t>
      </w:r>
      <w:proofErr w:type="spellStart"/>
      <w:r>
        <w:t>color</w:t>
      </w:r>
      <w:proofErr w:type="gramEnd"/>
      <w:r>
        <w:t>:</w:t>
      </w:r>
      <w:proofErr w:type="gramStart"/>
      <w:r>
        <w:t>var</w:t>
      </w:r>
      <w:proofErr w:type="spellEnd"/>
      <w:r>
        <w:t>(</w:t>
      </w:r>
      <w:proofErr w:type="gramEnd"/>
      <w:r>
        <w:t>--gold</w:t>
      </w:r>
      <w:proofErr w:type="gramStart"/>
      <w:r>
        <w:t>);padding</w:t>
      </w:r>
      <w:proofErr w:type="gramEnd"/>
      <w:r>
        <w:t>:3px 10</w:t>
      </w:r>
      <w:proofErr w:type="gramStart"/>
      <w:r>
        <w:t>px;border</w:t>
      </w:r>
      <w:proofErr w:type="gramEnd"/>
      <w:r>
        <w:t>-radius:2px;}</w:t>
      </w:r>
    </w:p>
    <w:p w14:paraId="1C6FC544" w14:textId="77777777" w:rsidR="000940ED" w:rsidRDefault="000940ED" w:rsidP="000940ED">
      <w:proofErr w:type="gramStart"/>
      <w:r>
        <w:t>.meta</w:t>
      </w:r>
      <w:proofErr w:type="gramEnd"/>
      <w:r>
        <w:t>-words{font-size:9</w:t>
      </w:r>
      <w:proofErr w:type="gramStart"/>
      <w:r>
        <w:t>px;color</w:t>
      </w:r>
      <w:proofErr w:type="gramEnd"/>
      <w:r>
        <w:t>:</w:t>
      </w:r>
      <w:proofErr w:type="gramStart"/>
      <w:r>
        <w:t>rgba(</w:t>
      </w:r>
      <w:proofErr w:type="gramEnd"/>
      <w:r>
        <w:t>240,235,224,0.3);}</w:t>
      </w:r>
    </w:p>
    <w:p w14:paraId="06EF837E" w14:textId="77777777" w:rsidR="000940ED" w:rsidRDefault="000940ED" w:rsidP="000940ED"/>
    <w:p w14:paraId="2D943EAF" w14:textId="77777777" w:rsidR="000940ED" w:rsidRDefault="000940ED" w:rsidP="000940ED">
      <w:proofErr w:type="gramStart"/>
      <w:r>
        <w:t>.article</w:t>
      </w:r>
      <w:proofErr w:type="gramEnd"/>
      <w:r>
        <w:t>-body{padding:36px;}</w:t>
      </w:r>
    </w:p>
    <w:p w14:paraId="2B35851C" w14:textId="77777777" w:rsidR="000940ED" w:rsidRDefault="000940ED" w:rsidP="000940ED">
      <w:proofErr w:type="gramStart"/>
      <w:r>
        <w:t>.article</w:t>
      </w:r>
      <w:proofErr w:type="gramEnd"/>
      <w:r>
        <w:t>-body p{font-size:13</w:t>
      </w:r>
      <w:proofErr w:type="gramStart"/>
      <w:r>
        <w:t>px;font</w:t>
      </w:r>
      <w:proofErr w:type="gramEnd"/>
      <w:r>
        <w:t>-weight:</w:t>
      </w:r>
      <w:proofErr w:type="gramStart"/>
      <w:r>
        <w:t>300;color</w:t>
      </w:r>
      <w:proofErr w:type="gramEnd"/>
      <w:r>
        <w:t>:</w:t>
      </w:r>
      <w:proofErr w:type="gramStart"/>
      <w:r>
        <w:t>var(</w:t>
      </w:r>
      <w:proofErr w:type="gramEnd"/>
      <w:r>
        <w:t>--ink</w:t>
      </w:r>
      <w:proofErr w:type="gramStart"/>
      <w:r>
        <w:t>);line</w:t>
      </w:r>
      <w:proofErr w:type="gramEnd"/>
      <w:r>
        <w:t>-height:1.</w:t>
      </w:r>
      <w:proofErr w:type="gramStart"/>
      <w:r>
        <w:t>85;margin</w:t>
      </w:r>
      <w:proofErr w:type="gramEnd"/>
      <w:r>
        <w:t>-bottom:18px;}</w:t>
      </w:r>
    </w:p>
    <w:p w14:paraId="3F404C3A" w14:textId="77777777" w:rsidR="000940ED" w:rsidRDefault="000940ED" w:rsidP="000940ED">
      <w:proofErr w:type="gramStart"/>
      <w:r>
        <w:t>.article</w:t>
      </w:r>
      <w:proofErr w:type="gramEnd"/>
      <w:r>
        <w:t xml:space="preserve">-body </w:t>
      </w:r>
      <w:proofErr w:type="gramStart"/>
      <w:r>
        <w:t>p:last</w:t>
      </w:r>
      <w:proofErr w:type="gramEnd"/>
      <w:r>
        <w:t>-child{margin-bottom:0;}</w:t>
      </w:r>
    </w:p>
    <w:p w14:paraId="20B92ABC" w14:textId="77777777" w:rsidR="000940ED" w:rsidRDefault="000940ED" w:rsidP="000940ED">
      <w:proofErr w:type="gramStart"/>
      <w:r>
        <w:t>.article</w:t>
      </w:r>
      <w:proofErr w:type="gramEnd"/>
      <w:r>
        <w:t>-body h3{</w:t>
      </w:r>
      <w:proofErr w:type="spellStart"/>
      <w:r>
        <w:t>font-family:'Playfair</w:t>
      </w:r>
      <w:proofErr w:type="spellEnd"/>
      <w:r>
        <w:t xml:space="preserve"> Display</w:t>
      </w:r>
      <w:proofErr w:type="gramStart"/>
      <w:r>
        <w:t>',serif</w:t>
      </w:r>
      <w:proofErr w:type="gramEnd"/>
      <w:r>
        <w:t>;font-size:16</w:t>
      </w:r>
      <w:proofErr w:type="gramStart"/>
      <w:r>
        <w:t>px;font</w:t>
      </w:r>
      <w:proofErr w:type="gramEnd"/>
      <w:r>
        <w:t>-weight:</w:t>
      </w:r>
      <w:proofErr w:type="gramStart"/>
      <w:r>
        <w:t>400;color</w:t>
      </w:r>
      <w:proofErr w:type="gramEnd"/>
      <w:r>
        <w:t>:</w:t>
      </w:r>
      <w:proofErr w:type="gramStart"/>
      <w:r>
        <w:t>var(</w:t>
      </w:r>
      <w:proofErr w:type="gramEnd"/>
      <w:r>
        <w:t>--midnight</w:t>
      </w:r>
      <w:proofErr w:type="gramStart"/>
      <w:r>
        <w:t>);margin</w:t>
      </w:r>
      <w:proofErr w:type="gramEnd"/>
      <w:r>
        <w:t>:28px 0 12</w:t>
      </w:r>
      <w:proofErr w:type="gramStart"/>
      <w:r>
        <w:t>px;line</w:t>
      </w:r>
      <w:proofErr w:type="gramEnd"/>
      <w:r>
        <w:t>-height:1.3;}</w:t>
      </w:r>
    </w:p>
    <w:p w14:paraId="7AA923B8" w14:textId="77777777" w:rsidR="000940ED" w:rsidRDefault="000940ED" w:rsidP="000940ED">
      <w:proofErr w:type="gramStart"/>
      <w:r>
        <w:t>.article</w:t>
      </w:r>
      <w:proofErr w:type="gramEnd"/>
      <w:r>
        <w:t xml:space="preserve">-body h3 </w:t>
      </w:r>
      <w:proofErr w:type="spellStart"/>
      <w:proofErr w:type="gramStart"/>
      <w:r>
        <w:t>em</w:t>
      </w:r>
      <w:proofErr w:type="spellEnd"/>
      <w:r>
        <w:t>{</w:t>
      </w:r>
      <w:proofErr w:type="spellStart"/>
      <w:proofErr w:type="gramEnd"/>
      <w:r>
        <w:t>font-family:'Cormorant</w:t>
      </w:r>
      <w:proofErr w:type="spellEnd"/>
      <w:r>
        <w:t xml:space="preserve"> Garamond</w:t>
      </w:r>
      <w:proofErr w:type="gramStart"/>
      <w:r>
        <w:t>',serif</w:t>
      </w:r>
      <w:proofErr w:type="gramEnd"/>
      <w:r>
        <w:t>;font-</w:t>
      </w:r>
      <w:proofErr w:type="gramStart"/>
      <w:r>
        <w:t>style:italic</w:t>
      </w:r>
      <w:proofErr w:type="gramEnd"/>
      <w:r>
        <w:t>;font-weight:</w:t>
      </w:r>
      <w:proofErr w:type="gramStart"/>
      <w:r>
        <w:t>300;color</w:t>
      </w:r>
      <w:proofErr w:type="gramEnd"/>
      <w:r>
        <w:t>:</w:t>
      </w:r>
      <w:proofErr w:type="gramStart"/>
      <w:r>
        <w:t>var(</w:t>
      </w:r>
      <w:proofErr w:type="gramEnd"/>
      <w:r>
        <w:t>--gold);}</w:t>
      </w:r>
    </w:p>
    <w:p w14:paraId="45CC373D" w14:textId="77777777" w:rsidR="000940ED" w:rsidRDefault="000940ED" w:rsidP="000940ED">
      <w:proofErr w:type="gramStart"/>
      <w:r>
        <w:t>.pull</w:t>
      </w:r>
      <w:proofErr w:type="gramEnd"/>
      <w:r>
        <w:t>-</w:t>
      </w:r>
      <w:proofErr w:type="gramStart"/>
      <w:r>
        <w:t>quote{</w:t>
      </w:r>
      <w:proofErr w:type="gramEnd"/>
      <w:r>
        <w:t xml:space="preserve">border-left:2px solid </w:t>
      </w:r>
      <w:proofErr w:type="gramStart"/>
      <w:r>
        <w:t>var(</w:t>
      </w:r>
      <w:proofErr w:type="gramEnd"/>
      <w:r>
        <w:t>--gold</w:t>
      </w:r>
      <w:proofErr w:type="gramStart"/>
      <w:r>
        <w:t>);padding</w:t>
      </w:r>
      <w:proofErr w:type="gramEnd"/>
      <w:r>
        <w:t>:14px 20</w:t>
      </w:r>
      <w:proofErr w:type="gramStart"/>
      <w:r>
        <w:t>px;margin</w:t>
      </w:r>
      <w:proofErr w:type="gramEnd"/>
      <w:r>
        <w:t xml:space="preserve">:24px </w:t>
      </w:r>
      <w:proofErr w:type="gramStart"/>
      <w:r>
        <w:t>0;background</w:t>
      </w:r>
      <w:proofErr w:type="gramEnd"/>
      <w:r>
        <w:t>:</w:t>
      </w:r>
      <w:proofErr w:type="gramStart"/>
      <w:r>
        <w:t>rgba(</w:t>
      </w:r>
      <w:proofErr w:type="gramEnd"/>
      <w:r>
        <w:t>184,146,74,0.05</w:t>
      </w:r>
      <w:proofErr w:type="gramStart"/>
      <w:r>
        <w:t>);border</w:t>
      </w:r>
      <w:proofErr w:type="gramEnd"/>
      <w:r>
        <w:t xml:space="preserve">-radius:0 6px </w:t>
      </w:r>
      <w:proofErr w:type="spellStart"/>
      <w:r>
        <w:t>6px</w:t>
      </w:r>
      <w:proofErr w:type="spellEnd"/>
      <w:r>
        <w:t xml:space="preserve"> 0;}</w:t>
      </w:r>
    </w:p>
    <w:p w14:paraId="4670007E" w14:textId="77777777" w:rsidR="000940ED" w:rsidRDefault="000940ED" w:rsidP="000940ED">
      <w:proofErr w:type="gramStart"/>
      <w:r>
        <w:t>.pull</w:t>
      </w:r>
      <w:proofErr w:type="gramEnd"/>
      <w:r>
        <w:t xml:space="preserve">-quote </w:t>
      </w:r>
      <w:proofErr w:type="gramStart"/>
      <w:r>
        <w:t>p{</w:t>
      </w:r>
      <w:proofErr w:type="spellStart"/>
      <w:proofErr w:type="gramEnd"/>
      <w:r>
        <w:t>font-family:'Cormorant</w:t>
      </w:r>
      <w:proofErr w:type="spellEnd"/>
      <w:r>
        <w:t xml:space="preserve"> Garamond</w:t>
      </w:r>
      <w:proofErr w:type="gramStart"/>
      <w:r>
        <w:t>',serif</w:t>
      </w:r>
      <w:proofErr w:type="gramEnd"/>
      <w:r>
        <w:t>;font-</w:t>
      </w:r>
      <w:proofErr w:type="gramStart"/>
      <w:r>
        <w:t>style:italic</w:t>
      </w:r>
      <w:proofErr w:type="gramEnd"/>
      <w:r>
        <w:t>;font-weight:</w:t>
      </w:r>
      <w:proofErr w:type="gramStart"/>
      <w:r>
        <w:t>300;font</w:t>
      </w:r>
      <w:proofErr w:type="gramEnd"/>
      <w:r>
        <w:t>-size:16</w:t>
      </w:r>
      <w:proofErr w:type="gramStart"/>
      <w:r>
        <w:t>px;color</w:t>
      </w:r>
      <w:proofErr w:type="gramEnd"/>
      <w:r>
        <w:t>:</w:t>
      </w:r>
      <w:proofErr w:type="gramStart"/>
      <w:r>
        <w:t>var(</w:t>
      </w:r>
      <w:proofErr w:type="gramEnd"/>
      <w:r>
        <w:t>--midnight</w:t>
      </w:r>
      <w:proofErr w:type="gramStart"/>
      <w:r>
        <w:t>);line</w:t>
      </w:r>
      <w:proofErr w:type="gramEnd"/>
      <w:r>
        <w:t>-height:1.</w:t>
      </w:r>
      <w:proofErr w:type="gramStart"/>
      <w:r>
        <w:t>65;margin</w:t>
      </w:r>
      <w:proofErr w:type="gramEnd"/>
      <w:r>
        <w:t>-bottom:0;}</w:t>
      </w:r>
    </w:p>
    <w:p w14:paraId="51CFB9BD" w14:textId="77777777" w:rsidR="000940ED" w:rsidRDefault="000940ED" w:rsidP="000940ED">
      <w:proofErr w:type="gramStart"/>
      <w:r>
        <w:t>.article</w:t>
      </w:r>
      <w:proofErr w:type="gramEnd"/>
      <w:r>
        <w:t>-closer{</w:t>
      </w:r>
      <w:proofErr w:type="spellStart"/>
      <w:proofErr w:type="gramStart"/>
      <w:r>
        <w:t>background:var</w:t>
      </w:r>
      <w:proofErr w:type="spellEnd"/>
      <w:proofErr w:type="gramEnd"/>
      <w:r>
        <w:t>(--forest</w:t>
      </w:r>
      <w:proofErr w:type="gramStart"/>
      <w:r>
        <w:t>);padding</w:t>
      </w:r>
      <w:proofErr w:type="gramEnd"/>
      <w:r>
        <w:t>:20px 36</w:t>
      </w:r>
      <w:proofErr w:type="gramStart"/>
      <w:r>
        <w:t>px;display</w:t>
      </w:r>
      <w:proofErr w:type="gramEnd"/>
      <w:r>
        <w:t>:</w:t>
      </w:r>
      <w:proofErr w:type="gramStart"/>
      <w:r>
        <w:t>flex;align</w:t>
      </w:r>
      <w:proofErr w:type="gramEnd"/>
      <w:r>
        <w:t>-</w:t>
      </w:r>
      <w:proofErr w:type="gramStart"/>
      <w:r>
        <w:t>items:center</w:t>
      </w:r>
      <w:proofErr w:type="gramEnd"/>
      <w:r>
        <w:t>;justify-</w:t>
      </w:r>
      <w:proofErr w:type="gramStart"/>
      <w:r>
        <w:t>content:space</w:t>
      </w:r>
      <w:proofErr w:type="gramEnd"/>
      <w:r>
        <w:t>-between;}</w:t>
      </w:r>
    </w:p>
    <w:p w14:paraId="29156AF1" w14:textId="77777777" w:rsidR="000940ED" w:rsidRDefault="000940ED" w:rsidP="000940ED">
      <w:proofErr w:type="gramStart"/>
      <w:r>
        <w:t>.closer</w:t>
      </w:r>
      <w:proofErr w:type="gramEnd"/>
      <w:r>
        <w:t>-text{font-size:11</w:t>
      </w:r>
      <w:proofErr w:type="gramStart"/>
      <w:r>
        <w:t>px;font</w:t>
      </w:r>
      <w:proofErr w:type="gramEnd"/>
      <w:r>
        <w:t>-weight:</w:t>
      </w:r>
      <w:proofErr w:type="gramStart"/>
      <w:r>
        <w:t>300;color</w:t>
      </w:r>
      <w:proofErr w:type="gramEnd"/>
      <w:r>
        <w:t>:</w:t>
      </w:r>
      <w:proofErr w:type="gramStart"/>
      <w:r>
        <w:t>rgba(</w:t>
      </w:r>
      <w:proofErr w:type="gramEnd"/>
      <w:r>
        <w:t>240,235,224,0.6</w:t>
      </w:r>
      <w:proofErr w:type="gramStart"/>
      <w:r>
        <w:t>);line</w:t>
      </w:r>
      <w:proofErr w:type="gramEnd"/>
      <w:r>
        <w:t>-height:1.5;}</w:t>
      </w:r>
    </w:p>
    <w:p w14:paraId="35B46CE1" w14:textId="77777777" w:rsidR="000940ED" w:rsidRDefault="000940ED" w:rsidP="000940ED">
      <w:proofErr w:type="gramStart"/>
      <w:r>
        <w:t>.closer</w:t>
      </w:r>
      <w:proofErr w:type="gramEnd"/>
      <w:r>
        <w:t>-text strong{</w:t>
      </w:r>
      <w:proofErr w:type="gramStart"/>
      <w:r>
        <w:t>color:#</w:t>
      </w:r>
      <w:proofErr w:type="gramEnd"/>
      <w:r>
        <w:t>F0EBE</w:t>
      </w:r>
      <w:proofErr w:type="gramStart"/>
      <w:r>
        <w:t>0;font</w:t>
      </w:r>
      <w:proofErr w:type="gramEnd"/>
      <w:r>
        <w:t>-weight:</w:t>
      </w:r>
      <w:proofErr w:type="gramStart"/>
      <w:r>
        <w:t>500;display</w:t>
      </w:r>
      <w:proofErr w:type="gramEnd"/>
      <w:r>
        <w:t>:</w:t>
      </w:r>
      <w:proofErr w:type="gramStart"/>
      <w:r>
        <w:t>block;margin</w:t>
      </w:r>
      <w:proofErr w:type="gramEnd"/>
      <w:r>
        <w:t>-bottom:3px;}</w:t>
      </w:r>
    </w:p>
    <w:p w14:paraId="65C1B898" w14:textId="77777777" w:rsidR="000940ED" w:rsidRDefault="000940ED" w:rsidP="000940ED">
      <w:proofErr w:type="gramStart"/>
      <w:r>
        <w:t>.closer</w:t>
      </w:r>
      <w:proofErr w:type="gramEnd"/>
      <w:r>
        <w:t>-cta{font-size:9</w:t>
      </w:r>
      <w:proofErr w:type="gramStart"/>
      <w:r>
        <w:t>px;font</w:t>
      </w:r>
      <w:proofErr w:type="gramEnd"/>
      <w:r>
        <w:t>-weight:</w:t>
      </w:r>
      <w:proofErr w:type="gramStart"/>
      <w:r>
        <w:t>500;letter</w:t>
      </w:r>
      <w:proofErr w:type="gramEnd"/>
      <w:r>
        <w:t>-spacing:0.1</w:t>
      </w:r>
      <w:proofErr w:type="gramStart"/>
      <w:r>
        <w:t>em;text</w:t>
      </w:r>
      <w:proofErr w:type="gramEnd"/>
      <w:r>
        <w:t>-</w:t>
      </w:r>
      <w:proofErr w:type="gramStart"/>
      <w:r>
        <w:t>transform:uppercase</w:t>
      </w:r>
      <w:proofErr w:type="gramEnd"/>
      <w:r>
        <w:t>;</w:t>
      </w:r>
      <w:proofErr w:type="gramStart"/>
      <w:r>
        <w:t>color:var</w:t>
      </w:r>
      <w:proofErr w:type="gramEnd"/>
      <w:r>
        <w:t>(--gold</w:t>
      </w:r>
      <w:proofErr w:type="gramStart"/>
      <w:r>
        <w:t>);border</w:t>
      </w:r>
      <w:proofErr w:type="gramEnd"/>
      <w:r>
        <w:t xml:space="preserve">:0.5px solid </w:t>
      </w:r>
      <w:proofErr w:type="gramStart"/>
      <w:r>
        <w:t>var(</w:t>
      </w:r>
      <w:proofErr w:type="gramEnd"/>
      <w:r>
        <w:t>--gold</w:t>
      </w:r>
      <w:proofErr w:type="gramStart"/>
      <w:r>
        <w:t>);padding</w:t>
      </w:r>
      <w:proofErr w:type="gramEnd"/>
      <w:r>
        <w:t>:8px 14</w:t>
      </w:r>
      <w:proofErr w:type="gramStart"/>
      <w:r>
        <w:t>px;border</w:t>
      </w:r>
      <w:proofErr w:type="gramEnd"/>
      <w:r>
        <w:t>-radius:2</w:t>
      </w:r>
      <w:proofErr w:type="gramStart"/>
      <w:r>
        <w:t>px;white</w:t>
      </w:r>
      <w:proofErr w:type="gramEnd"/>
      <w:r>
        <w:t>-</w:t>
      </w:r>
      <w:proofErr w:type="gramStart"/>
      <w:r>
        <w:t>space:nowrap</w:t>
      </w:r>
      <w:proofErr w:type="gramEnd"/>
      <w:r>
        <w:t>;}</w:t>
      </w:r>
    </w:p>
    <w:p w14:paraId="53D39CA6" w14:textId="77777777" w:rsidR="000940ED" w:rsidRDefault="000940ED" w:rsidP="000940ED">
      <w:proofErr w:type="gramStart"/>
      <w:r>
        <w:lastRenderedPageBreak/>
        <w:t>.word</w:t>
      </w:r>
      <w:proofErr w:type="gramEnd"/>
      <w:r>
        <w:t>-count{</w:t>
      </w:r>
      <w:proofErr w:type="spellStart"/>
      <w:proofErr w:type="gramStart"/>
      <w:r>
        <w:t>background:rgba</w:t>
      </w:r>
      <w:proofErr w:type="spellEnd"/>
      <w:proofErr w:type="gramEnd"/>
      <w:r>
        <w:t>(240,235,224,0.06</w:t>
      </w:r>
      <w:proofErr w:type="gramStart"/>
      <w:r>
        <w:t>);border</w:t>
      </w:r>
      <w:proofErr w:type="gramEnd"/>
      <w:r>
        <w:t xml:space="preserve">-top:0.5px solid </w:t>
      </w:r>
      <w:proofErr w:type="spellStart"/>
      <w:proofErr w:type="gramStart"/>
      <w:r>
        <w:t>rgba</w:t>
      </w:r>
      <w:proofErr w:type="spellEnd"/>
      <w:r>
        <w:t>(</w:t>
      </w:r>
      <w:proofErr w:type="gramEnd"/>
      <w:r>
        <w:t>240,235,224,0.08</w:t>
      </w:r>
      <w:proofErr w:type="gramStart"/>
      <w:r>
        <w:t>);padding</w:t>
      </w:r>
      <w:proofErr w:type="gramEnd"/>
      <w:r>
        <w:t>:8px 36</w:t>
      </w:r>
      <w:proofErr w:type="gramStart"/>
      <w:r>
        <w:t>px;font</w:t>
      </w:r>
      <w:proofErr w:type="gramEnd"/>
      <w:r>
        <w:t>-size:9</w:t>
      </w:r>
      <w:proofErr w:type="gramStart"/>
      <w:r>
        <w:t>px;color</w:t>
      </w:r>
      <w:proofErr w:type="gramEnd"/>
      <w:r>
        <w:t>:</w:t>
      </w:r>
      <w:proofErr w:type="gramStart"/>
      <w:r>
        <w:t>rgba(</w:t>
      </w:r>
      <w:proofErr w:type="gramEnd"/>
      <w:r>
        <w:t>240,235,224,0.25</w:t>
      </w:r>
      <w:proofErr w:type="gramStart"/>
      <w:r>
        <w:t>);font</w:t>
      </w:r>
      <w:proofErr w:type="gramEnd"/>
      <w:r>
        <w:t>-</w:t>
      </w:r>
      <w:proofErr w:type="gramStart"/>
      <w:r>
        <w:t>family:monospace</w:t>
      </w:r>
      <w:proofErr w:type="gramEnd"/>
      <w:r>
        <w:t>;}</w:t>
      </w:r>
    </w:p>
    <w:p w14:paraId="782D68B0" w14:textId="77777777" w:rsidR="000940ED" w:rsidRDefault="000940ED" w:rsidP="000940ED">
      <w:r>
        <w:t>&lt;/style&gt;</w:t>
      </w:r>
    </w:p>
    <w:p w14:paraId="011626B8" w14:textId="77777777" w:rsidR="000940ED" w:rsidRDefault="000940ED" w:rsidP="000940ED">
      <w:r>
        <w:t>&lt;/head&gt;</w:t>
      </w:r>
    </w:p>
    <w:p w14:paraId="49D82135" w14:textId="77777777" w:rsidR="000940ED" w:rsidRDefault="000940ED" w:rsidP="000940ED">
      <w:r>
        <w:t>&lt;body&gt;</w:t>
      </w:r>
    </w:p>
    <w:p w14:paraId="037EC939" w14:textId="77777777" w:rsidR="000940ED" w:rsidRDefault="000940ED" w:rsidP="000940ED">
      <w:r>
        <w:t>&lt;div class="page"&gt;</w:t>
      </w:r>
    </w:p>
    <w:p w14:paraId="31FA3BEA" w14:textId="77777777" w:rsidR="000940ED" w:rsidRDefault="000940ED" w:rsidP="000940ED">
      <w:r>
        <w:t>&lt;p class="page-title"&gt;Tan Jimenez Consulting — Insights&lt;/p&gt;</w:t>
      </w:r>
    </w:p>
    <w:p w14:paraId="67D9604A" w14:textId="77777777" w:rsidR="000940ED" w:rsidRDefault="000940ED" w:rsidP="000940ED">
      <w:r>
        <w:t>&lt;p class="page-sub"&gt;Three ready-to-publish articles · Strategic Growth · Digital Sustainability · Founder Notes&lt;/p&gt;</w:t>
      </w:r>
    </w:p>
    <w:p w14:paraId="194FE062" w14:textId="77777777" w:rsidR="000940ED" w:rsidRDefault="000940ED" w:rsidP="000940ED"/>
    <w:p w14:paraId="285FDFDA" w14:textId="77777777" w:rsidR="000940ED" w:rsidRDefault="000940ED" w:rsidP="000940ED">
      <w:r>
        <w:t xml:space="preserve">&lt;!-- </w:t>
      </w:r>
      <w:r>
        <w:rPr>
          <w:rFonts w:ascii="Arial" w:hAnsi="Arial" w:cs="Arial"/>
        </w:rPr>
        <w:t>═══════════════════════════════════════════</w:t>
      </w:r>
    </w:p>
    <w:p w14:paraId="011B7648" w14:textId="77777777" w:rsidR="000940ED" w:rsidRDefault="000940ED" w:rsidP="000940ED">
      <w:r>
        <w:t xml:space="preserve">     ARTICLE 1 — STRATEGIC GROWTH</w:t>
      </w:r>
    </w:p>
    <w:p w14:paraId="15955198" w14:textId="77777777" w:rsidR="000940ED" w:rsidRDefault="000940ED" w:rsidP="000940ED">
      <w:r>
        <w:rPr>
          <w:rFonts w:ascii="Arial" w:hAnsi="Arial" w:cs="Arial"/>
        </w:rPr>
        <w:t>════════════════════════════════════════════</w:t>
      </w:r>
      <w:r>
        <w:t xml:space="preserve"> --&gt;</w:t>
      </w:r>
    </w:p>
    <w:p w14:paraId="1C67F8DB" w14:textId="77777777" w:rsidR="000940ED" w:rsidRDefault="000940ED" w:rsidP="000940ED">
      <w:r>
        <w:t>&lt;div class="article"&gt;</w:t>
      </w:r>
    </w:p>
    <w:p w14:paraId="5BC2B738" w14:textId="77777777" w:rsidR="000940ED" w:rsidRDefault="000940ED" w:rsidP="000940ED">
      <w:r>
        <w:t xml:space="preserve">  &lt;div class="article-header"&gt;</w:t>
      </w:r>
    </w:p>
    <w:p w14:paraId="57FBD6BE" w14:textId="77777777" w:rsidR="000940ED" w:rsidRDefault="000940ED" w:rsidP="000940ED">
      <w:r>
        <w:t xml:space="preserve">    &lt;span class="article-cat"&gt;Strategic Growth&lt;/span&gt;</w:t>
      </w:r>
    </w:p>
    <w:p w14:paraId="736A0EB0" w14:textId="77777777" w:rsidR="000940ED" w:rsidRDefault="000940ED" w:rsidP="000940ED">
      <w:r>
        <w:t xml:space="preserve">    &lt;h1 class="article-title"&gt;From Ambition to Action: What Growth-Stage Companies Get Wrong About Market Entry&lt;/h1&gt;</w:t>
      </w:r>
    </w:p>
    <w:p w14:paraId="46C263B5" w14:textId="77777777" w:rsidR="000940ED" w:rsidRDefault="000940ED" w:rsidP="000940ED">
      <w:r>
        <w:t xml:space="preserve">    &lt;p class="article-subtitle"&gt;Market entry is rarely a strategy problem. It is usually an execution and partnership problem — and the two require very different </w:t>
      </w:r>
      <w:proofErr w:type="gramStart"/>
      <w:r>
        <w:t>thinking.&lt;</w:t>
      </w:r>
      <w:proofErr w:type="gramEnd"/>
      <w:r>
        <w:t>/p&gt;</w:t>
      </w:r>
    </w:p>
    <w:p w14:paraId="2A77F4A4" w14:textId="77777777" w:rsidR="000940ED" w:rsidRDefault="000940ED" w:rsidP="000940ED">
      <w:r>
        <w:t xml:space="preserve">    &lt;div class="article-meta"&gt;</w:t>
      </w:r>
    </w:p>
    <w:p w14:paraId="56F101E8" w14:textId="77777777" w:rsidR="000940ED" w:rsidRDefault="000940ED" w:rsidP="000940ED">
      <w:r>
        <w:t xml:space="preserve">      &lt;span class="meta-author"&gt;By &lt;strong&gt;Jaimee Tan Jimenez&lt;/strong&gt;&lt;/span&gt;</w:t>
      </w:r>
    </w:p>
    <w:p w14:paraId="76E3024F" w14:textId="77777777" w:rsidR="000940ED" w:rsidRDefault="000940ED" w:rsidP="000940ED">
      <w:r>
        <w:t xml:space="preserve">      &lt;span class="meta-cat-pill"&gt;Strategic Growth&lt;/span&gt;</w:t>
      </w:r>
    </w:p>
    <w:p w14:paraId="7DDC9984" w14:textId="77777777" w:rsidR="000940ED" w:rsidRDefault="000940ED" w:rsidP="000940ED">
      <w:r>
        <w:t xml:space="preserve">      &lt;span class="meta-words"&gt;~480 words&lt;/span&gt;</w:t>
      </w:r>
    </w:p>
    <w:p w14:paraId="12FA50DF" w14:textId="77777777" w:rsidR="000940ED" w:rsidRDefault="000940ED" w:rsidP="000940ED">
      <w:r>
        <w:t xml:space="preserve">    &lt;/div&gt;</w:t>
      </w:r>
    </w:p>
    <w:p w14:paraId="27FD2E7D" w14:textId="77777777" w:rsidR="000940ED" w:rsidRDefault="000940ED" w:rsidP="000940ED">
      <w:r>
        <w:t xml:space="preserve">  &lt;/div&gt;</w:t>
      </w:r>
    </w:p>
    <w:p w14:paraId="36ED4315" w14:textId="77777777" w:rsidR="000940ED" w:rsidRDefault="000940ED" w:rsidP="000940ED">
      <w:r>
        <w:t xml:space="preserve">  &lt;div class="article-body"&gt;</w:t>
      </w:r>
    </w:p>
    <w:p w14:paraId="47335605" w14:textId="77777777" w:rsidR="000940ED" w:rsidRDefault="000940ED" w:rsidP="000940ED">
      <w:r>
        <w:t xml:space="preserve">    &lt;p&gt;Every week, I speak with companies that have a clear ambition: enter a new market, build a regional presence, establish the right partnerships. They have done the </w:t>
      </w:r>
      <w:r>
        <w:lastRenderedPageBreak/>
        <w:t xml:space="preserve">research. They have a product or service with real potential. And most of them have a strategy document to prove </w:t>
      </w:r>
      <w:proofErr w:type="gramStart"/>
      <w:r>
        <w:t>it.&lt;</w:t>
      </w:r>
      <w:proofErr w:type="gramEnd"/>
      <w:r>
        <w:t>/p&gt;</w:t>
      </w:r>
    </w:p>
    <w:p w14:paraId="1777CC0B" w14:textId="77777777" w:rsidR="000940ED" w:rsidRDefault="000940ED" w:rsidP="000940ED">
      <w:r>
        <w:t xml:space="preserve">    &lt;p&gt;What they are missing is almost never the strategy. What they are missing is the execution, the relationships, and the local intelligence that turns a well-reasoned plan into a functioning market </w:t>
      </w:r>
      <w:proofErr w:type="gramStart"/>
      <w:r>
        <w:t>reality.&lt;</w:t>
      </w:r>
      <w:proofErr w:type="gramEnd"/>
      <w:r>
        <w:t>/p&gt;</w:t>
      </w:r>
    </w:p>
    <w:p w14:paraId="69DB8DBF" w14:textId="77777777" w:rsidR="000940ED" w:rsidRDefault="000940ED" w:rsidP="000940ED"/>
    <w:p w14:paraId="26D9CABB" w14:textId="77777777" w:rsidR="000940ED" w:rsidRDefault="000940ED" w:rsidP="000940ED">
      <w:r>
        <w:t xml:space="preserve">    &lt;h3&gt;The strategy trap&lt;/h3&gt;</w:t>
      </w:r>
    </w:p>
    <w:p w14:paraId="0C432275" w14:textId="77777777" w:rsidR="000940ED" w:rsidRDefault="000940ED" w:rsidP="000940ED">
      <w:r>
        <w:t xml:space="preserve">    &lt;p&gt;Growth-stage companies tend to over-invest in strategy and under-invest in readiness. They spend months refining their value proposition, building financial models and mapping competitive landscapes — and then they enter a market assuming the plan will execute </w:t>
      </w:r>
      <w:proofErr w:type="gramStart"/>
      <w:r>
        <w:t>itself.&lt;</w:t>
      </w:r>
      <w:proofErr w:type="gramEnd"/>
      <w:r>
        <w:t>/p&gt;</w:t>
      </w:r>
    </w:p>
    <w:p w14:paraId="068D90AA" w14:textId="77777777" w:rsidR="000940ED" w:rsidRDefault="000940ED" w:rsidP="000940ED">
      <w:r>
        <w:t xml:space="preserve">    &lt;p&gt;It will not. Because the real barriers to market entry are rarely strategic. They are relational, operational and often invisible until you are already inside the market trying to </w:t>
      </w:r>
      <w:proofErr w:type="gramStart"/>
      <w:r>
        <w:t>move.&lt;</w:t>
      </w:r>
      <w:proofErr w:type="gramEnd"/>
      <w:r>
        <w:t>/p&gt;</w:t>
      </w:r>
    </w:p>
    <w:p w14:paraId="7FF37909" w14:textId="77777777" w:rsidR="000940ED" w:rsidRDefault="000940ED" w:rsidP="000940ED">
      <w:r>
        <w:t xml:space="preserve">    &lt;p&gt;The questions that </w:t>
      </w:r>
      <w:proofErr w:type="gramStart"/>
      <w:r>
        <w:t>actually matter</w:t>
      </w:r>
      <w:proofErr w:type="gramEnd"/>
      <w:r>
        <w:t xml:space="preserve"> at this stage are not "what is our positioning?" They are: Who do we need to know? How do decisions </w:t>
      </w:r>
      <w:proofErr w:type="gramStart"/>
      <w:r>
        <w:t>actually get</w:t>
      </w:r>
      <w:proofErr w:type="gramEnd"/>
      <w:r>
        <w:t xml:space="preserve"> made in this market? What local credibility signals matter to a buyer here? Who can open the doors that our strategy document </w:t>
      </w:r>
      <w:proofErr w:type="gramStart"/>
      <w:r>
        <w:t>cannot?&lt;</w:t>
      </w:r>
      <w:proofErr w:type="gramEnd"/>
      <w:r>
        <w:t>/p&gt;</w:t>
      </w:r>
    </w:p>
    <w:p w14:paraId="3A773FB6" w14:textId="77777777" w:rsidR="000940ED" w:rsidRDefault="000940ED" w:rsidP="000940ED"/>
    <w:p w14:paraId="0BD40342" w14:textId="77777777" w:rsidR="000940ED" w:rsidRDefault="000940ED" w:rsidP="000940ED">
      <w:r>
        <w:t xml:space="preserve">    &lt;div class="pull-quote"&gt;</w:t>
      </w:r>
    </w:p>
    <w:p w14:paraId="5F8DC228" w14:textId="77777777" w:rsidR="000940ED" w:rsidRDefault="000940ED" w:rsidP="000940ED">
      <w:r>
        <w:t xml:space="preserve">      &lt;p&gt;A strategy without a partnership plan is a plan without a bridge. You can see where you want to go — but you have no way to get </w:t>
      </w:r>
      <w:proofErr w:type="gramStart"/>
      <w:r>
        <w:t>across.&lt;</w:t>
      </w:r>
      <w:proofErr w:type="gramEnd"/>
      <w:r>
        <w:t>/p&gt;</w:t>
      </w:r>
    </w:p>
    <w:p w14:paraId="5C5E67CC" w14:textId="77777777" w:rsidR="000940ED" w:rsidRDefault="000940ED" w:rsidP="000940ED">
      <w:r>
        <w:t xml:space="preserve">    &lt;/div&gt;</w:t>
      </w:r>
    </w:p>
    <w:p w14:paraId="2CC0F333" w14:textId="77777777" w:rsidR="000940ED" w:rsidRDefault="000940ED" w:rsidP="000940ED"/>
    <w:p w14:paraId="013EA933" w14:textId="77777777" w:rsidR="000940ED" w:rsidRDefault="000940ED" w:rsidP="000940ED">
      <w:r>
        <w:t xml:space="preserve">    &lt;h3&gt;Why partnerships change everything&lt;/h3&gt;</w:t>
      </w:r>
    </w:p>
    <w:p w14:paraId="5BEDA972" w14:textId="77777777" w:rsidR="000940ED" w:rsidRDefault="000940ED" w:rsidP="000940ED">
      <w:r>
        <w:t xml:space="preserve">    &lt;p&gt;In most markets — particularly across Asia, the Middle East and the Nordics, where I have spent </w:t>
      </w:r>
      <w:proofErr w:type="gramStart"/>
      <w:r>
        <w:t>the majority of</w:t>
      </w:r>
      <w:proofErr w:type="gramEnd"/>
      <w:r>
        <w:t xml:space="preserve"> my career — business is built on trust before it is built on contracts. A warm introduction from a credible local partner compresses a twelve-month sales cycle into weeks. A cold approach, however well-crafted, rarely </w:t>
      </w:r>
      <w:proofErr w:type="gramStart"/>
      <w:r>
        <w:t>does.&lt;</w:t>
      </w:r>
      <w:proofErr w:type="gramEnd"/>
      <w:r>
        <w:t>/p&gt;</w:t>
      </w:r>
    </w:p>
    <w:p w14:paraId="478A62CA" w14:textId="77777777" w:rsidR="000940ED" w:rsidRDefault="000940ED" w:rsidP="000940ED">
      <w:r>
        <w:t xml:space="preserve">    &lt;p&gt;This is not a cultural observation. It is a commercial reality. And it is why the most effective market entry strategies I have seen are not the most analytically sophisticated. They are the ones built around the right relationships from the </w:t>
      </w:r>
      <w:proofErr w:type="gramStart"/>
      <w:r>
        <w:t>start.&lt;</w:t>
      </w:r>
      <w:proofErr w:type="gramEnd"/>
      <w:r>
        <w:t>/p&gt;</w:t>
      </w:r>
    </w:p>
    <w:p w14:paraId="22FCC5A9" w14:textId="77777777" w:rsidR="000940ED" w:rsidRDefault="000940ED" w:rsidP="000940ED">
      <w:r>
        <w:t xml:space="preserve">    &lt;p&gt;At Tan Jimenez Consulting, this is why we structure our advisory work around a partner ecosystem rather than a pure advisory model. Because when a client needs to </w:t>
      </w:r>
      <w:r>
        <w:lastRenderedPageBreak/>
        <w:t xml:space="preserve">enter a new market, they do not just need strategic advice — they need introductions, local intelligence, sector expertise and implementation capability. Often at the same </w:t>
      </w:r>
      <w:proofErr w:type="gramStart"/>
      <w:r>
        <w:t>time.&lt;</w:t>
      </w:r>
      <w:proofErr w:type="gramEnd"/>
      <w:r>
        <w:t>/p&gt;</w:t>
      </w:r>
    </w:p>
    <w:p w14:paraId="5637BBE9" w14:textId="77777777" w:rsidR="000940ED" w:rsidRDefault="000940ED" w:rsidP="000940ED"/>
    <w:p w14:paraId="3330B97B" w14:textId="77777777" w:rsidR="000940ED" w:rsidRDefault="000940ED" w:rsidP="000940ED">
      <w:r>
        <w:t xml:space="preserve">    &lt;h3&gt;What to do instead&lt;/h3&gt;</w:t>
      </w:r>
    </w:p>
    <w:p w14:paraId="6F48635F" w14:textId="77777777" w:rsidR="000940ED" w:rsidRDefault="000940ED" w:rsidP="000940ED">
      <w:r>
        <w:t xml:space="preserve">    &lt;p&gt;Before you finalise your market entry strategy, ask yourself three questions. First: do we have a named contact in this market who can validate our assumptions before we commit resources? Second: do we understand who the decision-makers are, and who they trust? Third: is our entry plan contingent on partnerships that do not yet </w:t>
      </w:r>
      <w:proofErr w:type="gramStart"/>
      <w:r>
        <w:t>exist?&lt;</w:t>
      </w:r>
      <w:proofErr w:type="gramEnd"/>
      <w:r>
        <w:t>/p&gt;</w:t>
      </w:r>
    </w:p>
    <w:p w14:paraId="47191C7C" w14:textId="77777777" w:rsidR="000940ED" w:rsidRDefault="000940ED" w:rsidP="000940ED">
      <w:r>
        <w:t xml:space="preserve">    &lt;p&gt;If the answer to any of these is no, the strategy is not finished. It has not yet addressed the hardest </w:t>
      </w:r>
      <w:proofErr w:type="gramStart"/>
      <w:r>
        <w:t>part.&lt;</w:t>
      </w:r>
      <w:proofErr w:type="gramEnd"/>
      <w:r>
        <w:t>/p&gt;</w:t>
      </w:r>
    </w:p>
    <w:p w14:paraId="2966AD52" w14:textId="77777777" w:rsidR="000940ED" w:rsidRDefault="000940ED" w:rsidP="000940ED">
      <w:r>
        <w:t xml:space="preserve">    &lt;p&gt;Ambition is the starting point. Execution is the work. And the bridge between them, almost always, is the right </w:t>
      </w:r>
      <w:proofErr w:type="gramStart"/>
      <w:r>
        <w:t>partnership.&lt;</w:t>
      </w:r>
      <w:proofErr w:type="gramEnd"/>
      <w:r>
        <w:t>/p&gt;</w:t>
      </w:r>
    </w:p>
    <w:p w14:paraId="6313E852" w14:textId="77777777" w:rsidR="000940ED" w:rsidRDefault="000940ED" w:rsidP="000940ED">
      <w:r>
        <w:t xml:space="preserve">  &lt;/div&gt;</w:t>
      </w:r>
    </w:p>
    <w:p w14:paraId="0DC48136" w14:textId="77777777" w:rsidR="000940ED" w:rsidRDefault="000940ED" w:rsidP="000940ED">
      <w:r>
        <w:t xml:space="preserve">  &lt;div class="article-closer"&gt;</w:t>
      </w:r>
    </w:p>
    <w:p w14:paraId="469DABEA" w14:textId="77777777" w:rsidR="000940ED" w:rsidRDefault="000940ED" w:rsidP="000940ED">
      <w:r>
        <w:t xml:space="preserve">    &lt;div class="</w:t>
      </w:r>
      <w:proofErr w:type="gramStart"/>
      <w:r>
        <w:t>closer-text</w:t>
      </w:r>
      <w:proofErr w:type="gramEnd"/>
      <w:r>
        <w:t>"&gt;</w:t>
      </w:r>
    </w:p>
    <w:p w14:paraId="29D90BCC" w14:textId="77777777" w:rsidR="000940ED" w:rsidRDefault="000940ED" w:rsidP="000940ED">
      <w:r>
        <w:t xml:space="preserve">      &lt;strong&gt;Interested in how this applies to your market </w:t>
      </w:r>
      <w:proofErr w:type="gramStart"/>
      <w:r>
        <w:t>entry?&lt;</w:t>
      </w:r>
      <w:proofErr w:type="gramEnd"/>
      <w:r>
        <w:t>/strong&gt;</w:t>
      </w:r>
    </w:p>
    <w:p w14:paraId="06A65825" w14:textId="77777777" w:rsidR="000940ED" w:rsidRDefault="000940ED" w:rsidP="000940ED">
      <w:r>
        <w:t xml:space="preserve">      Jaimee works with growth-stage companies navigating international expansion across Europe, Asia and the Middle East.</w:t>
      </w:r>
    </w:p>
    <w:p w14:paraId="36903E69" w14:textId="77777777" w:rsidR="000940ED" w:rsidRDefault="000940ED" w:rsidP="000940ED">
      <w:r>
        <w:t xml:space="preserve">    &lt;/div&gt;</w:t>
      </w:r>
    </w:p>
    <w:p w14:paraId="56B71A1C" w14:textId="77777777" w:rsidR="000940ED" w:rsidRDefault="000940ED" w:rsidP="000940ED">
      <w:r>
        <w:t xml:space="preserve">    &lt;span class="closer-</w:t>
      </w:r>
      <w:proofErr w:type="spellStart"/>
      <w:r>
        <w:t>cta</w:t>
      </w:r>
      <w:proofErr w:type="spellEnd"/>
      <w:r>
        <w:t>"&gt;Start a Conversation →&lt;/span&gt;</w:t>
      </w:r>
    </w:p>
    <w:p w14:paraId="49718774" w14:textId="77777777" w:rsidR="000940ED" w:rsidRDefault="000940ED" w:rsidP="000940ED">
      <w:r>
        <w:t xml:space="preserve">  &lt;/div&gt;</w:t>
      </w:r>
    </w:p>
    <w:p w14:paraId="23663A78" w14:textId="77777777" w:rsidR="000940ED" w:rsidRDefault="000940ED" w:rsidP="000940ED">
      <w:r>
        <w:t xml:space="preserve">  &lt;div class="word-count"&gt;Word count: approx. 483 words | Category: Strategic Growth | Author: Jaimee Tan Jimenez&lt;/div&gt;</w:t>
      </w:r>
    </w:p>
    <w:p w14:paraId="23DDD274" w14:textId="77777777" w:rsidR="000940ED" w:rsidRDefault="000940ED" w:rsidP="000940ED">
      <w:r>
        <w:t>&lt;/div&gt;</w:t>
      </w:r>
    </w:p>
    <w:p w14:paraId="0FDF8336" w14:textId="77777777" w:rsidR="000940ED" w:rsidRDefault="000940ED" w:rsidP="000940ED"/>
    <w:p w14:paraId="0CB964A5" w14:textId="77777777" w:rsidR="000940ED" w:rsidRDefault="000940ED" w:rsidP="000940ED"/>
    <w:p w14:paraId="3F56BFFE" w14:textId="77777777" w:rsidR="000940ED" w:rsidRDefault="000940ED" w:rsidP="000940ED">
      <w:r>
        <w:t xml:space="preserve">&lt;!-- </w:t>
      </w:r>
      <w:r>
        <w:rPr>
          <w:rFonts w:ascii="Arial" w:hAnsi="Arial" w:cs="Arial"/>
        </w:rPr>
        <w:t>═══════════════════════════════════════════</w:t>
      </w:r>
    </w:p>
    <w:p w14:paraId="7E1059FF" w14:textId="77777777" w:rsidR="000940ED" w:rsidRDefault="000940ED" w:rsidP="000940ED">
      <w:r>
        <w:t xml:space="preserve">     ARTICLE 2 — DIGITAL SUSTAINABILITY</w:t>
      </w:r>
    </w:p>
    <w:p w14:paraId="54598CF6" w14:textId="77777777" w:rsidR="000940ED" w:rsidRDefault="000940ED" w:rsidP="000940ED">
      <w:r>
        <w:rPr>
          <w:rFonts w:ascii="Arial" w:hAnsi="Arial" w:cs="Arial"/>
        </w:rPr>
        <w:t>════════════════════════════════════════════</w:t>
      </w:r>
      <w:r>
        <w:t xml:space="preserve"> --&gt;</w:t>
      </w:r>
    </w:p>
    <w:p w14:paraId="0A81A6FE" w14:textId="77777777" w:rsidR="000940ED" w:rsidRDefault="000940ED" w:rsidP="000940ED">
      <w:r>
        <w:lastRenderedPageBreak/>
        <w:t>&lt;div class="article"&gt;</w:t>
      </w:r>
    </w:p>
    <w:p w14:paraId="2AF007C9" w14:textId="77777777" w:rsidR="000940ED" w:rsidRDefault="000940ED" w:rsidP="000940ED">
      <w:r>
        <w:t xml:space="preserve">  &lt;div class="article-header"&gt;</w:t>
      </w:r>
    </w:p>
    <w:p w14:paraId="5567759F" w14:textId="77777777" w:rsidR="000940ED" w:rsidRDefault="000940ED" w:rsidP="000940ED">
      <w:r>
        <w:t xml:space="preserve">    &lt;span class="article-cat"&gt;Digital Sustainability&lt;/span&gt;</w:t>
      </w:r>
    </w:p>
    <w:p w14:paraId="7D18392A" w14:textId="77777777" w:rsidR="000940ED" w:rsidRDefault="000940ED" w:rsidP="000940ED">
      <w:r>
        <w:t xml:space="preserve">    &lt;h1 class="article-title"&gt;The Twin Transition: How Digitalisation and Sustainability Are Reshaping Industrial Value&lt;/h1&gt;</w:t>
      </w:r>
    </w:p>
    <w:p w14:paraId="2555E962" w14:textId="77777777" w:rsidR="000940ED" w:rsidRDefault="000940ED" w:rsidP="000940ED">
      <w:r>
        <w:t xml:space="preserve">    &lt;p class="article-subtitle"&gt;Drawing from EPIEM conference research, Jaimee explores how digital tools and sustainability thinking can work together in industrial lifecycle </w:t>
      </w:r>
      <w:proofErr w:type="gramStart"/>
      <w:r>
        <w:t>services.&lt;</w:t>
      </w:r>
      <w:proofErr w:type="gramEnd"/>
      <w:r>
        <w:t>/p&gt;</w:t>
      </w:r>
    </w:p>
    <w:p w14:paraId="6BE72872" w14:textId="77777777" w:rsidR="000940ED" w:rsidRDefault="000940ED" w:rsidP="000940ED">
      <w:r>
        <w:t xml:space="preserve">    &lt;div class="article-meta"&gt;</w:t>
      </w:r>
    </w:p>
    <w:p w14:paraId="1E078112" w14:textId="77777777" w:rsidR="000940ED" w:rsidRDefault="000940ED" w:rsidP="000940ED">
      <w:r>
        <w:t xml:space="preserve">      &lt;span class="meta-author"&gt;By &lt;strong&gt;Jaimee Tan Jimenez&lt;/strong&gt;&lt;/span&gt;</w:t>
      </w:r>
    </w:p>
    <w:p w14:paraId="20EF597F" w14:textId="77777777" w:rsidR="000940ED" w:rsidRDefault="000940ED" w:rsidP="000940ED">
      <w:r>
        <w:t xml:space="preserve">      &lt;span class="meta-cat-pill"&gt;Digital Sustainability&lt;/span&gt;</w:t>
      </w:r>
    </w:p>
    <w:p w14:paraId="19491B54" w14:textId="77777777" w:rsidR="000940ED" w:rsidRDefault="000940ED" w:rsidP="000940ED">
      <w:r>
        <w:t xml:space="preserve">      &lt;span class="meta-words"&gt;~490 words&lt;/span&gt;</w:t>
      </w:r>
    </w:p>
    <w:p w14:paraId="24AA3637" w14:textId="77777777" w:rsidR="000940ED" w:rsidRDefault="000940ED" w:rsidP="000940ED">
      <w:r>
        <w:t xml:space="preserve">    &lt;/div&gt;</w:t>
      </w:r>
    </w:p>
    <w:p w14:paraId="30EEA782" w14:textId="77777777" w:rsidR="000940ED" w:rsidRDefault="000940ED" w:rsidP="000940ED">
      <w:r>
        <w:t xml:space="preserve">  &lt;/div&gt;</w:t>
      </w:r>
    </w:p>
    <w:p w14:paraId="4E9D03A9" w14:textId="77777777" w:rsidR="000940ED" w:rsidRDefault="000940ED" w:rsidP="000940ED">
      <w:r>
        <w:t xml:space="preserve">  &lt;div class="article-body"&gt;</w:t>
      </w:r>
    </w:p>
    <w:p w14:paraId="78A257A3" w14:textId="77777777" w:rsidR="000940ED" w:rsidRDefault="000940ED" w:rsidP="000940ED">
      <w:r>
        <w:t xml:space="preserve">    &lt;p&gt;When I began my master's research into digital technologies and sustainability in industrial lifecycle services, I expected to find a straightforward relationship: more digitalisation equals better sustainability outcomes. What I found was considerably more nuanced — and considerably more </w:t>
      </w:r>
      <w:proofErr w:type="gramStart"/>
      <w:r>
        <w:t>interesting.&lt;</w:t>
      </w:r>
      <w:proofErr w:type="gramEnd"/>
      <w:r>
        <w:t>/p&gt;</w:t>
      </w:r>
    </w:p>
    <w:p w14:paraId="070901FA" w14:textId="77777777" w:rsidR="000940ED" w:rsidRDefault="000940ED" w:rsidP="000940ED">
      <w:r>
        <w:t xml:space="preserve">    &lt;p&gt;The research, which explored the intersection of digitalisation and sustainability in Hitachi Energy's transformer services — and was later developed into an accepted paper for the EPIEM conference — revealed something that I think has broad relevance far beyond the energy sector. Digital transformation and sustainability transformation are most powerful when they happen together. But in most organisations, they are still being managed as separate </w:t>
      </w:r>
      <w:proofErr w:type="gramStart"/>
      <w:r>
        <w:t>agendas.&lt;</w:t>
      </w:r>
      <w:proofErr w:type="gramEnd"/>
      <w:r>
        <w:t>/p&gt;</w:t>
      </w:r>
    </w:p>
    <w:p w14:paraId="7F9D8DBD" w14:textId="77777777" w:rsidR="000940ED" w:rsidRDefault="000940ED" w:rsidP="000940ED"/>
    <w:p w14:paraId="5A537528" w14:textId="77777777" w:rsidR="000940ED" w:rsidRDefault="000940ED" w:rsidP="000940ED">
      <w:r>
        <w:t xml:space="preserve">    &lt;h3&gt;What the twin transition means&lt;/h3&gt;</w:t>
      </w:r>
    </w:p>
    <w:p w14:paraId="4EC27624" w14:textId="77777777" w:rsidR="000940ED" w:rsidRDefault="000940ED" w:rsidP="000940ED">
      <w:r>
        <w:t xml:space="preserve">    &lt;p&gt;The concept of the twin transition — simultaneous digital and green transformation — is gaining significant traction in European industrial policy and in the sustainability frameworks of major corporations. The logic is straightforward: digital technologies create the data infrastructure that makes sustainability measurable. And measurable sustainability creates the business case that justifies digital </w:t>
      </w:r>
      <w:proofErr w:type="gramStart"/>
      <w:r>
        <w:t>investment.&lt;</w:t>
      </w:r>
      <w:proofErr w:type="gramEnd"/>
      <w:r>
        <w:t>/p&gt;</w:t>
      </w:r>
    </w:p>
    <w:p w14:paraId="153B3186" w14:textId="77777777" w:rsidR="000940ED" w:rsidRDefault="000940ED" w:rsidP="000940ED">
      <w:r>
        <w:lastRenderedPageBreak/>
        <w:t xml:space="preserve">    &lt;p&gt;In practice, this means that an industrial company deploying digital monitoring tools across its asset lifecycle is not just improving operational efficiency. It is also capturing the data needed to track energy consumption, reduce waste, extend asset life and report against sustainability commitments — all from the same digital </w:t>
      </w:r>
      <w:proofErr w:type="gramStart"/>
      <w:r>
        <w:t>investment.&lt;</w:t>
      </w:r>
      <w:proofErr w:type="gramEnd"/>
      <w:r>
        <w:t>/p&gt;</w:t>
      </w:r>
    </w:p>
    <w:p w14:paraId="1AE7B17B" w14:textId="77777777" w:rsidR="000940ED" w:rsidRDefault="000940ED" w:rsidP="000940ED"/>
    <w:p w14:paraId="45908051" w14:textId="77777777" w:rsidR="000940ED" w:rsidRDefault="000940ED" w:rsidP="000940ED">
      <w:r>
        <w:t xml:space="preserve">    &lt;div class="pull-quote"&gt;</w:t>
      </w:r>
    </w:p>
    <w:p w14:paraId="53978BF3" w14:textId="77777777" w:rsidR="000940ED" w:rsidRDefault="000940ED" w:rsidP="000940ED">
      <w:r>
        <w:t xml:space="preserve">      &lt;p&gt;Sustainability without data is aspiration. Data without a sustainability purpose is noise. The twin transition is what turns both into </w:t>
      </w:r>
      <w:proofErr w:type="gramStart"/>
      <w:r>
        <w:t>value.&lt;</w:t>
      </w:r>
      <w:proofErr w:type="gramEnd"/>
      <w:r>
        <w:t>/p&gt;</w:t>
      </w:r>
    </w:p>
    <w:p w14:paraId="77E0D206" w14:textId="77777777" w:rsidR="000940ED" w:rsidRDefault="000940ED" w:rsidP="000940ED">
      <w:r>
        <w:t xml:space="preserve">    &lt;/div&gt;</w:t>
      </w:r>
    </w:p>
    <w:p w14:paraId="06E62DD7" w14:textId="77777777" w:rsidR="000940ED" w:rsidRDefault="000940ED" w:rsidP="000940ED"/>
    <w:p w14:paraId="477935BF" w14:textId="77777777" w:rsidR="000940ED" w:rsidRDefault="000940ED" w:rsidP="000940ED">
      <w:r>
        <w:t xml:space="preserve">    &lt;h3&gt;Where most companies get stuck&lt;/h3&gt;</w:t>
      </w:r>
    </w:p>
    <w:p w14:paraId="100FB369" w14:textId="77777777" w:rsidR="000940ED" w:rsidRDefault="000940ED" w:rsidP="000940ED">
      <w:r>
        <w:t xml:space="preserve">    &lt;p&gt;The challenge I observed in my research — and that I continue to see in advisory work — is that digital and sustainability initiatives are typically owned by different teams, measured by different KPIs, and funded through different budget cycles. They share goals but rarely share </w:t>
      </w:r>
      <w:proofErr w:type="gramStart"/>
      <w:r>
        <w:t>roadmaps.&lt;</w:t>
      </w:r>
      <w:proofErr w:type="gramEnd"/>
      <w:r>
        <w:t>/p&gt;</w:t>
      </w:r>
    </w:p>
    <w:p w14:paraId="45628083" w14:textId="77777777" w:rsidR="000940ED" w:rsidRDefault="000940ED" w:rsidP="000940ED">
      <w:r>
        <w:t xml:space="preserve">    &lt;p&gt;The result is duplication of effort, missed integration opportunities, and sustainability reporting that </w:t>
      </w:r>
      <w:proofErr w:type="gramStart"/>
      <w:r>
        <w:t>lags behind</w:t>
      </w:r>
      <w:proofErr w:type="gramEnd"/>
      <w:r>
        <w:t xml:space="preserve"> the digital capability that already exists to produce it. Companies are sitting on data that could demonstrate significant sustainability progress — and not using it, because the connection between their digital systems and their sustainability reporting has never been deliberately </w:t>
      </w:r>
      <w:proofErr w:type="gramStart"/>
      <w:r>
        <w:t>designed.&lt;</w:t>
      </w:r>
      <w:proofErr w:type="gramEnd"/>
      <w:r>
        <w:t>/p&gt;</w:t>
      </w:r>
    </w:p>
    <w:p w14:paraId="6EE8F25C" w14:textId="77777777" w:rsidR="000940ED" w:rsidRDefault="000940ED" w:rsidP="000940ED"/>
    <w:p w14:paraId="79A6AC47" w14:textId="77777777" w:rsidR="000940ED" w:rsidRDefault="000940ED" w:rsidP="000940ED">
      <w:r>
        <w:t xml:space="preserve">    &lt;h3&gt;The commercial case for integration&lt;/h3&gt;</w:t>
      </w:r>
    </w:p>
    <w:p w14:paraId="0A2C1F8D" w14:textId="77777777" w:rsidR="000940ED" w:rsidRDefault="000940ED" w:rsidP="000940ED">
      <w:r>
        <w:t xml:space="preserve">    &lt;p&gt;For companies operating in energy, infrastructure, industrial services or technology — where regulatory pressure, investor scrutiny and procurement requirements around sustainability are increasing rapidly — the business case for an integrated twin transition approach is not a future consideration. It is a present competitive </w:t>
      </w:r>
      <w:proofErr w:type="gramStart"/>
      <w:r>
        <w:t>reality.&lt;</w:t>
      </w:r>
      <w:proofErr w:type="gramEnd"/>
      <w:r>
        <w:t>/p&gt;</w:t>
      </w:r>
    </w:p>
    <w:p w14:paraId="59C30C28" w14:textId="77777777" w:rsidR="000940ED" w:rsidRDefault="000940ED" w:rsidP="000940ED">
      <w:r>
        <w:t xml:space="preserve">    &lt;p&gt;Companies that connect their digital investments to measurable sustainability outcomes gain advantages across regulatory compliance, customer trust, access to green finance, and long-term asset value. Those that treat them as separate workstreams will spend the next decade catching up to organisations that are already doing both </w:t>
      </w:r>
      <w:proofErr w:type="gramStart"/>
      <w:r>
        <w:t>simultaneously.&lt;</w:t>
      </w:r>
      <w:proofErr w:type="gramEnd"/>
      <w:r>
        <w:t>/p&gt;</w:t>
      </w:r>
    </w:p>
    <w:p w14:paraId="2AB6539E" w14:textId="77777777" w:rsidR="000940ED" w:rsidRDefault="000940ED" w:rsidP="000940ED">
      <w:r>
        <w:t xml:space="preserve">    &lt;p&gt;This is the insight that shaped my research, and it is the lens through which I approach sustainability and digital transformation advisory work today. The transition is </w:t>
      </w:r>
      <w:r>
        <w:lastRenderedPageBreak/>
        <w:t xml:space="preserve">already underway. The question is whether your organisation is navigating it deliberately — or discovering it in </w:t>
      </w:r>
      <w:proofErr w:type="gramStart"/>
      <w:r>
        <w:t>retrospect.&lt;</w:t>
      </w:r>
      <w:proofErr w:type="gramEnd"/>
      <w:r>
        <w:t>/p&gt;</w:t>
      </w:r>
    </w:p>
    <w:p w14:paraId="2FB29C42" w14:textId="77777777" w:rsidR="000940ED" w:rsidRDefault="000940ED" w:rsidP="000940ED">
      <w:r>
        <w:t xml:space="preserve">    &lt;p&gt;&lt;</w:t>
      </w:r>
      <w:proofErr w:type="spellStart"/>
      <w:r>
        <w:t>em</w:t>
      </w:r>
      <w:proofErr w:type="spellEnd"/>
      <w:r>
        <w:t xml:space="preserve">&gt;This article draws from Jaimee's accepted EPIEM conference paper, "The Twin Transition in Transformer Lifecycle: A Literature Review," developed from her MSc research in Innovation and Technology Management at the University of South-Eastern Norway, recognised with the SINTEF Master's Thesis Relevance Award runner-up </w:t>
      </w:r>
      <w:proofErr w:type="gramStart"/>
      <w:r>
        <w:t>diploma.&lt;</w:t>
      </w:r>
      <w:proofErr w:type="gramEnd"/>
      <w:r>
        <w:t>/</w:t>
      </w:r>
      <w:proofErr w:type="spellStart"/>
      <w:r>
        <w:t>em</w:t>
      </w:r>
      <w:proofErr w:type="spellEnd"/>
      <w:r>
        <w:t>&gt;&lt;/p&gt;</w:t>
      </w:r>
    </w:p>
    <w:p w14:paraId="72214ADE" w14:textId="77777777" w:rsidR="000940ED" w:rsidRDefault="000940ED" w:rsidP="000940ED">
      <w:r>
        <w:t xml:space="preserve">  &lt;/div&gt;</w:t>
      </w:r>
    </w:p>
    <w:p w14:paraId="02421E03" w14:textId="77777777" w:rsidR="000940ED" w:rsidRDefault="000940ED" w:rsidP="000940ED">
      <w:r>
        <w:t xml:space="preserve">  &lt;div class="article-closer"&gt;</w:t>
      </w:r>
    </w:p>
    <w:p w14:paraId="3D861A34" w14:textId="77777777" w:rsidR="000940ED" w:rsidRDefault="000940ED" w:rsidP="000940ED">
      <w:r>
        <w:t xml:space="preserve">    &lt;div class="</w:t>
      </w:r>
      <w:proofErr w:type="gramStart"/>
      <w:r>
        <w:t>closer-text</w:t>
      </w:r>
      <w:proofErr w:type="gramEnd"/>
      <w:r>
        <w:t>"&gt;</w:t>
      </w:r>
    </w:p>
    <w:p w14:paraId="5CA810D0" w14:textId="77777777" w:rsidR="000940ED" w:rsidRDefault="000940ED" w:rsidP="000940ED">
      <w:r>
        <w:t xml:space="preserve">      &lt;strong&gt;Exploring digitalisation and sustainability in your </w:t>
      </w:r>
      <w:proofErr w:type="gramStart"/>
      <w:r>
        <w:t>sector?&lt;</w:t>
      </w:r>
      <w:proofErr w:type="gramEnd"/>
      <w:r>
        <w:t>/strong&gt;</w:t>
      </w:r>
    </w:p>
    <w:p w14:paraId="3699D6D3" w14:textId="77777777" w:rsidR="000940ED" w:rsidRDefault="000940ED" w:rsidP="000940ED">
      <w:r>
        <w:t xml:space="preserve">      Jaimee advises companies at the intersection of digital transformation and sustainable business strategy.</w:t>
      </w:r>
    </w:p>
    <w:p w14:paraId="46D33FA2" w14:textId="77777777" w:rsidR="000940ED" w:rsidRDefault="000940ED" w:rsidP="000940ED">
      <w:r>
        <w:t xml:space="preserve">    &lt;/div&gt;</w:t>
      </w:r>
    </w:p>
    <w:p w14:paraId="313D01AB" w14:textId="77777777" w:rsidR="000940ED" w:rsidRDefault="000940ED" w:rsidP="000940ED">
      <w:r>
        <w:t xml:space="preserve">    &lt;span class="closer-</w:t>
      </w:r>
      <w:proofErr w:type="spellStart"/>
      <w:r>
        <w:t>cta</w:t>
      </w:r>
      <w:proofErr w:type="spellEnd"/>
      <w:r>
        <w:t>"&gt;Start a Conversation →&lt;/span&gt;</w:t>
      </w:r>
    </w:p>
    <w:p w14:paraId="0C75D278" w14:textId="77777777" w:rsidR="000940ED" w:rsidRDefault="000940ED" w:rsidP="000940ED">
      <w:r>
        <w:t xml:space="preserve">  &lt;/div&gt;</w:t>
      </w:r>
    </w:p>
    <w:p w14:paraId="1F17F4CD" w14:textId="77777777" w:rsidR="000940ED" w:rsidRDefault="000940ED" w:rsidP="000940ED">
      <w:r>
        <w:t xml:space="preserve">  &lt;div class="word-count"&gt;Word count: approx. 492 words | Category: Digital Sustainability | Author: Jaimee Tan Jimenez&lt;/div&gt;</w:t>
      </w:r>
    </w:p>
    <w:p w14:paraId="75172094" w14:textId="77777777" w:rsidR="000940ED" w:rsidRDefault="000940ED" w:rsidP="000940ED">
      <w:r>
        <w:t>&lt;/div&gt;</w:t>
      </w:r>
    </w:p>
    <w:p w14:paraId="1349D23E" w14:textId="77777777" w:rsidR="000940ED" w:rsidRDefault="000940ED" w:rsidP="000940ED"/>
    <w:p w14:paraId="12134D66" w14:textId="77777777" w:rsidR="000940ED" w:rsidRDefault="000940ED" w:rsidP="000940ED"/>
    <w:p w14:paraId="098CF05D" w14:textId="77777777" w:rsidR="000940ED" w:rsidRDefault="000940ED" w:rsidP="000940ED">
      <w:r>
        <w:t xml:space="preserve">&lt;!-- </w:t>
      </w:r>
      <w:r>
        <w:rPr>
          <w:rFonts w:ascii="Arial" w:hAnsi="Arial" w:cs="Arial"/>
        </w:rPr>
        <w:t>═══════════════════════════════════════════</w:t>
      </w:r>
    </w:p>
    <w:p w14:paraId="7EEDDD00" w14:textId="77777777" w:rsidR="000940ED" w:rsidRDefault="000940ED" w:rsidP="000940ED">
      <w:r>
        <w:t xml:space="preserve">     ARTICLE 3 — FOUNDER NOTES</w:t>
      </w:r>
    </w:p>
    <w:p w14:paraId="06443234" w14:textId="77777777" w:rsidR="000940ED" w:rsidRDefault="000940ED" w:rsidP="000940ED">
      <w:r>
        <w:rPr>
          <w:rFonts w:ascii="Arial" w:hAnsi="Arial" w:cs="Arial"/>
        </w:rPr>
        <w:t>════════════════════════════════════════════</w:t>
      </w:r>
      <w:r>
        <w:t xml:space="preserve"> --&gt;</w:t>
      </w:r>
    </w:p>
    <w:p w14:paraId="0146A945" w14:textId="77777777" w:rsidR="000940ED" w:rsidRDefault="000940ED" w:rsidP="000940ED">
      <w:r>
        <w:t>&lt;div class="article"&gt;</w:t>
      </w:r>
    </w:p>
    <w:p w14:paraId="0ED86E46" w14:textId="77777777" w:rsidR="000940ED" w:rsidRDefault="000940ED" w:rsidP="000940ED">
      <w:r>
        <w:t xml:space="preserve">  &lt;div class="article-header"&gt;</w:t>
      </w:r>
    </w:p>
    <w:p w14:paraId="200B1B5F" w14:textId="77777777" w:rsidR="000940ED" w:rsidRDefault="000940ED" w:rsidP="000940ED">
      <w:r>
        <w:t xml:space="preserve">    &lt;span class="article-cat"&gt;Founder Notes&lt;/span&gt;</w:t>
      </w:r>
    </w:p>
    <w:p w14:paraId="6525C35E" w14:textId="77777777" w:rsidR="000940ED" w:rsidRDefault="000940ED" w:rsidP="000940ED">
      <w:r>
        <w:t xml:space="preserve">    &lt;h1 class="article-title"&gt;Why I Built a Firm Around a Partner Ecosystem Rather Than a Single Practice&lt;/h1&gt;</w:t>
      </w:r>
    </w:p>
    <w:p w14:paraId="74C4EA03" w14:textId="77777777" w:rsidR="000940ED" w:rsidRDefault="000940ED" w:rsidP="000940ED">
      <w:r>
        <w:lastRenderedPageBreak/>
        <w:t xml:space="preserve">    &lt;p class="article-subtitle"&gt;Jaimee reflects on the decision to structure Tan Jimenez Consulting around curated partnerships — and why it produces better outcomes for </w:t>
      </w:r>
      <w:proofErr w:type="gramStart"/>
      <w:r>
        <w:t>clients.&lt;</w:t>
      </w:r>
      <w:proofErr w:type="gramEnd"/>
      <w:r>
        <w:t>/p&gt;</w:t>
      </w:r>
    </w:p>
    <w:p w14:paraId="41527D29" w14:textId="77777777" w:rsidR="000940ED" w:rsidRDefault="000940ED" w:rsidP="000940ED">
      <w:r>
        <w:t xml:space="preserve">    &lt;div class="article-meta"&gt;</w:t>
      </w:r>
    </w:p>
    <w:p w14:paraId="14986257" w14:textId="77777777" w:rsidR="000940ED" w:rsidRDefault="000940ED" w:rsidP="000940ED">
      <w:r>
        <w:t xml:space="preserve">      &lt;span class="meta-author"&gt;By &lt;strong&gt;Jaimee Tan Jimenez&lt;/strong&gt;&lt;/span&gt;</w:t>
      </w:r>
    </w:p>
    <w:p w14:paraId="35017248" w14:textId="77777777" w:rsidR="000940ED" w:rsidRDefault="000940ED" w:rsidP="000940ED">
      <w:r>
        <w:t xml:space="preserve">      &lt;span class="meta-cat-pill"&gt;Founder Notes&lt;/span&gt;</w:t>
      </w:r>
    </w:p>
    <w:p w14:paraId="138A035C" w14:textId="77777777" w:rsidR="000940ED" w:rsidRDefault="000940ED" w:rsidP="000940ED">
      <w:r>
        <w:t xml:space="preserve">      &lt;span class="meta-words"&gt;~470 words&lt;/span&gt;</w:t>
      </w:r>
    </w:p>
    <w:p w14:paraId="30AF93AD" w14:textId="77777777" w:rsidR="000940ED" w:rsidRDefault="000940ED" w:rsidP="000940ED">
      <w:r>
        <w:t xml:space="preserve">    &lt;/div&gt;</w:t>
      </w:r>
    </w:p>
    <w:p w14:paraId="5AC1109D" w14:textId="77777777" w:rsidR="000940ED" w:rsidRDefault="000940ED" w:rsidP="000940ED">
      <w:r>
        <w:t xml:space="preserve">  &lt;/div&gt;</w:t>
      </w:r>
    </w:p>
    <w:p w14:paraId="3BA73CCA" w14:textId="77777777" w:rsidR="000940ED" w:rsidRDefault="000940ED" w:rsidP="000940ED">
      <w:r>
        <w:t xml:space="preserve">  &lt;div class="article-body"&gt;</w:t>
      </w:r>
    </w:p>
    <w:p w14:paraId="19D3DE7D" w14:textId="77777777" w:rsidR="000940ED" w:rsidRDefault="000940ED" w:rsidP="000940ED">
      <w:r>
        <w:t xml:space="preserve">    &lt;p&gt;When I was building Tan Jimenez Consulting, there was a moment where I had to make a foundational decision about what kind of firm it would </w:t>
      </w:r>
      <w:proofErr w:type="gramStart"/>
      <w:r>
        <w:t>be.&lt;</w:t>
      </w:r>
      <w:proofErr w:type="gramEnd"/>
      <w:r>
        <w:t>/p&gt;</w:t>
      </w:r>
    </w:p>
    <w:p w14:paraId="700B115D" w14:textId="77777777" w:rsidR="000940ED" w:rsidRDefault="000940ED" w:rsidP="000940ED">
      <w:r>
        <w:t xml:space="preserve">    &lt;p&gt;The conventional model for a boutique advisory firm is a single practice: one consultant, one area of expertise, one clear service offering. It is clean, simple to explain, and straightforward to position. I considered it </w:t>
      </w:r>
      <w:proofErr w:type="gramStart"/>
      <w:r>
        <w:t>seriously.&lt;</w:t>
      </w:r>
      <w:proofErr w:type="gramEnd"/>
      <w:r>
        <w:t>/p&gt;</w:t>
      </w:r>
    </w:p>
    <w:p w14:paraId="73A60036" w14:textId="77777777" w:rsidR="000940ED" w:rsidRDefault="000940ED" w:rsidP="000940ED">
      <w:r>
        <w:t xml:space="preserve">    &lt;p&gt;I chose a different path. And the reason is something I had learned across eighteen years of working in international markets: the most valuable thing a consultant can offer a client is not expertise in a single domain. It is the ability to connect the right people, at the right time, with the right capability — even when that capability lives outside your own </w:t>
      </w:r>
      <w:proofErr w:type="gramStart"/>
      <w:r>
        <w:t>practice.&lt;</w:t>
      </w:r>
      <w:proofErr w:type="gramEnd"/>
      <w:r>
        <w:t>/p&gt;</w:t>
      </w:r>
    </w:p>
    <w:p w14:paraId="42631951" w14:textId="77777777" w:rsidR="000940ED" w:rsidRDefault="000940ED" w:rsidP="000940ED"/>
    <w:p w14:paraId="6ECF2272" w14:textId="77777777" w:rsidR="000940ED" w:rsidRDefault="000940ED" w:rsidP="000940ED">
      <w:r>
        <w:t xml:space="preserve">    &lt;h3&gt;What I kept seeing in the market&lt;/h3&gt;</w:t>
      </w:r>
    </w:p>
    <w:p w14:paraId="1B697071" w14:textId="77777777" w:rsidR="000940ED" w:rsidRDefault="000940ED" w:rsidP="000940ED">
      <w:r>
        <w:t xml:space="preserve">    &lt;p&gt;Throughout my work in business development, strategic partnerships and talent advisory across Europe, Asia and the Middle East, I encountered a pattern that I found genuinely frustrating — as a professional and later as a client </w:t>
      </w:r>
      <w:proofErr w:type="gramStart"/>
      <w:r>
        <w:t>myself.&lt;</w:t>
      </w:r>
      <w:proofErr w:type="gramEnd"/>
      <w:r>
        <w:t>/p&gt;</w:t>
      </w:r>
    </w:p>
    <w:p w14:paraId="370B70CC" w14:textId="77777777" w:rsidR="000940ED" w:rsidRDefault="000940ED" w:rsidP="000940ED">
      <w:r>
        <w:t xml:space="preserve">    &lt;p&gt;A company would engage a strategy consultant for market entry advice. The advice was sound. But the consultant had no way to help with the talent they needed to build the local team, the technology partner they needed to deliver the solution, or the market introduction that would have shortened their timeline by months. Three separate advisors. Three separate retainers. No one connecting the </w:t>
      </w:r>
      <w:proofErr w:type="gramStart"/>
      <w:r>
        <w:t>dots.&lt;</w:t>
      </w:r>
      <w:proofErr w:type="gramEnd"/>
      <w:r>
        <w:t>/p&gt;</w:t>
      </w:r>
    </w:p>
    <w:p w14:paraId="4CF32277" w14:textId="77777777" w:rsidR="000940ED" w:rsidRDefault="000940ED" w:rsidP="000940ED"/>
    <w:p w14:paraId="267E1FB3" w14:textId="77777777" w:rsidR="000940ED" w:rsidRDefault="000940ED" w:rsidP="000940ED">
      <w:r>
        <w:t xml:space="preserve">    &lt;div class="pull-quote"&gt;</w:t>
      </w:r>
    </w:p>
    <w:p w14:paraId="4F92E227" w14:textId="77777777" w:rsidR="000940ED" w:rsidRDefault="000940ED" w:rsidP="000940ED">
      <w:r>
        <w:lastRenderedPageBreak/>
        <w:t xml:space="preserve">      &lt;p&gt;I bring the strategy, commercial direction and relationship intelligence. My partners bring specialised solutions. Together, we help companies grow </w:t>
      </w:r>
      <w:proofErr w:type="gramStart"/>
      <w:r>
        <w:t>smarter.&lt;</w:t>
      </w:r>
      <w:proofErr w:type="gramEnd"/>
      <w:r>
        <w:t>/p&gt;</w:t>
      </w:r>
    </w:p>
    <w:p w14:paraId="50FAE0FC" w14:textId="77777777" w:rsidR="000940ED" w:rsidRDefault="000940ED" w:rsidP="000940ED">
      <w:r>
        <w:t xml:space="preserve">    &lt;/div&gt;</w:t>
      </w:r>
    </w:p>
    <w:p w14:paraId="43961630" w14:textId="77777777" w:rsidR="000940ED" w:rsidRDefault="000940ED" w:rsidP="000940ED"/>
    <w:p w14:paraId="6FDE05D4" w14:textId="77777777" w:rsidR="000940ED" w:rsidRDefault="000940ED" w:rsidP="000940ED">
      <w:r>
        <w:t xml:space="preserve">    &lt;h3&gt;Why the ecosystem model works&lt;/h3&gt;</w:t>
      </w:r>
    </w:p>
    <w:p w14:paraId="3392806A" w14:textId="77777777" w:rsidR="000940ED" w:rsidRDefault="000940ED" w:rsidP="000940ED">
      <w:r>
        <w:t xml:space="preserve">    &lt;p&gt;Building a firm around a curated partner ecosystem rather than a single practice means that a client engagement with Tan Jimenez Consulting does not stop at the point where a strategy document is delivered. It can extend into implementation — through partners who are specialists in analytics, AI, retail intelligence, smart infrastructure, energy efficiency, talent acquisition and digital </w:t>
      </w:r>
      <w:proofErr w:type="gramStart"/>
      <w:r>
        <w:t>transformation.&lt;</w:t>
      </w:r>
      <w:proofErr w:type="gramEnd"/>
      <w:r>
        <w:t>/p&gt;</w:t>
      </w:r>
    </w:p>
    <w:p w14:paraId="165539A7" w14:textId="77777777" w:rsidR="000940ED" w:rsidRDefault="000940ED" w:rsidP="000940ED">
      <w:r>
        <w:t xml:space="preserve">    &lt;p&gt;</w:t>
      </w:r>
      <w:proofErr w:type="gramStart"/>
      <w:r>
        <w:t>This matters</w:t>
      </w:r>
      <w:proofErr w:type="gramEnd"/>
      <w:r>
        <w:t xml:space="preserve"> especially for growth-stage companies and SMEs, who typically cannot afford to engage three or four specialist firms simultaneously. The ecosystem model gives them access to integrated capability through a single trusted relationship. That is genuinely useful in a way that a narrower practice rarely </w:t>
      </w:r>
      <w:proofErr w:type="gramStart"/>
      <w:r>
        <w:t>is.&lt;</w:t>
      </w:r>
      <w:proofErr w:type="gramEnd"/>
      <w:r>
        <w:t>/p&gt;</w:t>
      </w:r>
    </w:p>
    <w:p w14:paraId="5E9178A8" w14:textId="77777777" w:rsidR="000940ED" w:rsidRDefault="000940ED" w:rsidP="000940ED"/>
    <w:p w14:paraId="0DCEBFB1" w14:textId="77777777" w:rsidR="000940ED" w:rsidRDefault="000940ED" w:rsidP="000940ED">
      <w:r>
        <w:t xml:space="preserve">    &lt;h3&gt;What this means in practice&lt;/h3&gt;</w:t>
      </w:r>
    </w:p>
    <w:p w14:paraId="4F9CAA0A" w14:textId="77777777" w:rsidR="000940ED" w:rsidRDefault="000940ED" w:rsidP="000940ED">
      <w:r>
        <w:t xml:space="preserve">    &lt;p&gt;It means that every client conversation I have begins not with "here is what I can offer" but with "here is what you actually need — and here is how we can connect you with the people best placed to deliver it."&lt;/p&gt;</w:t>
      </w:r>
    </w:p>
    <w:p w14:paraId="48341913" w14:textId="77777777" w:rsidR="000940ED" w:rsidRDefault="000940ED" w:rsidP="000940ED">
      <w:r>
        <w:t xml:space="preserve">    &lt;p&gt;Sometimes that is me. Sometimes it is one of our partners. Often it is both, working in parallel. The goal is never to keep the engagement inside the firm. The goal is to produce the outcome the client actually </w:t>
      </w:r>
      <w:proofErr w:type="gramStart"/>
      <w:r>
        <w:t>needs.&lt;</w:t>
      </w:r>
      <w:proofErr w:type="gramEnd"/>
      <w:r>
        <w:t>/p&gt;</w:t>
      </w:r>
    </w:p>
    <w:p w14:paraId="11B2C6C5" w14:textId="77777777" w:rsidR="000940ED" w:rsidRDefault="000940ED" w:rsidP="000940ED">
      <w:r>
        <w:t xml:space="preserve">    &lt;p&gt;That is why I built the firm this way. And after everything I have seen across international markets, I am more certain than ever that it is the right model for the clients we are here to </w:t>
      </w:r>
      <w:proofErr w:type="gramStart"/>
      <w:r>
        <w:t>serve.&lt;</w:t>
      </w:r>
      <w:proofErr w:type="gramEnd"/>
      <w:r>
        <w:t>/p&gt;</w:t>
      </w:r>
    </w:p>
    <w:p w14:paraId="12803761" w14:textId="77777777" w:rsidR="000940ED" w:rsidRDefault="000940ED" w:rsidP="000940ED">
      <w:r>
        <w:t xml:space="preserve">  &lt;/div&gt;</w:t>
      </w:r>
    </w:p>
    <w:p w14:paraId="5BD94679" w14:textId="77777777" w:rsidR="000940ED" w:rsidRDefault="000940ED" w:rsidP="000940ED">
      <w:r>
        <w:t xml:space="preserve">  &lt;div class="article-closer"&gt;</w:t>
      </w:r>
    </w:p>
    <w:p w14:paraId="39717FAD" w14:textId="77777777" w:rsidR="000940ED" w:rsidRDefault="000940ED" w:rsidP="000940ED">
      <w:r>
        <w:t xml:space="preserve">    &lt;div class="</w:t>
      </w:r>
      <w:proofErr w:type="gramStart"/>
      <w:r>
        <w:t>closer-text</w:t>
      </w:r>
      <w:proofErr w:type="gramEnd"/>
      <w:r>
        <w:t>"&gt;</w:t>
      </w:r>
    </w:p>
    <w:p w14:paraId="523BE304" w14:textId="77777777" w:rsidR="000940ED" w:rsidRDefault="000940ED" w:rsidP="000940ED">
      <w:r>
        <w:t xml:space="preserve">      &lt;strong&gt;Want to learn more about how the TJC ecosystem </w:t>
      </w:r>
      <w:proofErr w:type="gramStart"/>
      <w:r>
        <w:t>works?&lt;</w:t>
      </w:r>
      <w:proofErr w:type="gramEnd"/>
      <w:r>
        <w:t>/strong&gt;</w:t>
      </w:r>
    </w:p>
    <w:p w14:paraId="5E81021E" w14:textId="77777777" w:rsidR="000940ED" w:rsidRDefault="000940ED" w:rsidP="000940ED">
      <w:r>
        <w:t xml:space="preserve">      Explore our partner network or connect with Jaimee directly to discuss your growth priorities.</w:t>
      </w:r>
    </w:p>
    <w:p w14:paraId="163B27CC" w14:textId="77777777" w:rsidR="000940ED" w:rsidRDefault="000940ED" w:rsidP="000940ED">
      <w:r>
        <w:t xml:space="preserve">    &lt;/div&gt;</w:t>
      </w:r>
    </w:p>
    <w:p w14:paraId="767269FD" w14:textId="77777777" w:rsidR="000940ED" w:rsidRDefault="000940ED" w:rsidP="000940ED">
      <w:r>
        <w:t xml:space="preserve">    &lt;span class="closer-</w:t>
      </w:r>
      <w:proofErr w:type="spellStart"/>
      <w:r>
        <w:t>cta</w:t>
      </w:r>
      <w:proofErr w:type="spellEnd"/>
      <w:r>
        <w:t>"&gt;Explore Our Partners →&lt;/span&gt;</w:t>
      </w:r>
    </w:p>
    <w:p w14:paraId="1E59078C" w14:textId="77777777" w:rsidR="000940ED" w:rsidRDefault="000940ED" w:rsidP="000940ED">
      <w:r>
        <w:lastRenderedPageBreak/>
        <w:t xml:space="preserve">  &lt;/div&gt;</w:t>
      </w:r>
    </w:p>
    <w:p w14:paraId="58834A6B" w14:textId="77777777" w:rsidR="000940ED" w:rsidRDefault="000940ED" w:rsidP="000940ED">
      <w:r>
        <w:t xml:space="preserve">  &lt;div class="word-count"&gt;Word count: approx. 471 words | Category: Founder Notes | Author: Jaimee Tan Jimenez&lt;/div&gt;</w:t>
      </w:r>
    </w:p>
    <w:p w14:paraId="3FCACC6E" w14:textId="77777777" w:rsidR="000940ED" w:rsidRDefault="000940ED" w:rsidP="000940ED">
      <w:r>
        <w:t>&lt;/div&gt;</w:t>
      </w:r>
    </w:p>
    <w:p w14:paraId="62115E77" w14:textId="77777777" w:rsidR="000940ED" w:rsidRDefault="000940ED" w:rsidP="000940ED"/>
    <w:p w14:paraId="4F61F883" w14:textId="77777777" w:rsidR="000940ED" w:rsidRDefault="000940ED" w:rsidP="000940ED">
      <w:r>
        <w:t>&lt;/div&gt;</w:t>
      </w:r>
      <w:proofErr w:type="gramStart"/>
      <w:r>
        <w:t>&lt;!--</w:t>
      </w:r>
      <w:proofErr w:type="gramEnd"/>
      <w:r>
        <w:t xml:space="preserve"> /page --&gt;</w:t>
      </w:r>
    </w:p>
    <w:p w14:paraId="7C878809" w14:textId="77777777" w:rsidR="000940ED" w:rsidRDefault="000940ED" w:rsidP="000940ED">
      <w:r>
        <w:t>&lt;/body&gt;</w:t>
      </w:r>
    </w:p>
    <w:p w14:paraId="70D5D8BB" w14:textId="767AC84A" w:rsidR="000940ED" w:rsidRDefault="000940ED" w:rsidP="000940ED">
      <w:r>
        <w:t>&lt;/html&gt;</w:t>
      </w:r>
    </w:p>
    <w:sectPr w:rsidR="000940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0ED"/>
    <w:rsid w:val="000940ED"/>
    <w:rsid w:val="009226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2E3FE"/>
  <w15:chartTrackingRefBased/>
  <w15:docId w15:val="{93007AC2-BD15-4454-A5A5-0BD754116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40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40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40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40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40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40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40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40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40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40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40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40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40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40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40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40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40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40ED"/>
    <w:rPr>
      <w:rFonts w:eastAsiaTheme="majorEastAsia" w:cstheme="majorBidi"/>
      <w:color w:val="272727" w:themeColor="text1" w:themeTint="D8"/>
    </w:rPr>
  </w:style>
  <w:style w:type="paragraph" w:styleId="Title">
    <w:name w:val="Title"/>
    <w:basedOn w:val="Normal"/>
    <w:next w:val="Normal"/>
    <w:link w:val="TitleChar"/>
    <w:uiPriority w:val="10"/>
    <w:qFormat/>
    <w:rsid w:val="000940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40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40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40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40ED"/>
    <w:pPr>
      <w:spacing w:before="160"/>
      <w:jc w:val="center"/>
    </w:pPr>
    <w:rPr>
      <w:i/>
      <w:iCs/>
      <w:color w:val="404040" w:themeColor="text1" w:themeTint="BF"/>
    </w:rPr>
  </w:style>
  <w:style w:type="character" w:customStyle="1" w:styleId="QuoteChar">
    <w:name w:val="Quote Char"/>
    <w:basedOn w:val="DefaultParagraphFont"/>
    <w:link w:val="Quote"/>
    <w:uiPriority w:val="29"/>
    <w:rsid w:val="000940ED"/>
    <w:rPr>
      <w:i/>
      <w:iCs/>
      <w:color w:val="404040" w:themeColor="text1" w:themeTint="BF"/>
    </w:rPr>
  </w:style>
  <w:style w:type="paragraph" w:styleId="ListParagraph">
    <w:name w:val="List Paragraph"/>
    <w:basedOn w:val="Normal"/>
    <w:uiPriority w:val="34"/>
    <w:qFormat/>
    <w:rsid w:val="000940ED"/>
    <w:pPr>
      <w:ind w:left="720"/>
      <w:contextualSpacing/>
    </w:pPr>
  </w:style>
  <w:style w:type="character" w:styleId="IntenseEmphasis">
    <w:name w:val="Intense Emphasis"/>
    <w:basedOn w:val="DefaultParagraphFont"/>
    <w:uiPriority w:val="21"/>
    <w:qFormat/>
    <w:rsid w:val="000940ED"/>
    <w:rPr>
      <w:i/>
      <w:iCs/>
      <w:color w:val="0F4761" w:themeColor="accent1" w:themeShade="BF"/>
    </w:rPr>
  </w:style>
  <w:style w:type="paragraph" w:styleId="IntenseQuote">
    <w:name w:val="Intense Quote"/>
    <w:basedOn w:val="Normal"/>
    <w:next w:val="Normal"/>
    <w:link w:val="IntenseQuoteChar"/>
    <w:uiPriority w:val="30"/>
    <w:qFormat/>
    <w:rsid w:val="000940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40ED"/>
    <w:rPr>
      <w:i/>
      <w:iCs/>
      <w:color w:val="0F4761" w:themeColor="accent1" w:themeShade="BF"/>
    </w:rPr>
  </w:style>
  <w:style w:type="character" w:styleId="IntenseReference">
    <w:name w:val="Intense Reference"/>
    <w:basedOn w:val="DefaultParagraphFont"/>
    <w:uiPriority w:val="32"/>
    <w:qFormat/>
    <w:rsid w:val="000940E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2691</Words>
  <Characters>15344</Characters>
  <Application>Microsoft Office Word</Application>
  <DocSecurity>0</DocSecurity>
  <Lines>127</Lines>
  <Paragraphs>35</Paragraphs>
  <ScaleCrop>false</ScaleCrop>
  <Company/>
  <LinksUpToDate>false</LinksUpToDate>
  <CharactersWithSpaces>18000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Jaimee TJ</dc:creator>
  <cp:keywords/>
  <dc:description/>
  <cp:lastModifiedBy>Jaimee TJ</cp:lastModifiedBy>
  <cp:revision>1</cp:revision>
  <dcterms:created xsi:type="dcterms:W3CDTF">2026-07-07T22:23:00Z</dcterms:created>
  <dcterms:modified xsi:type="dcterms:W3CDTF">2026-07-07T22:25:00Z</dcterms:modified>
</cp:coreProperties>
</file>